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92587" w14:textId="4D2049B7" w:rsidR="00382615" w:rsidRDefault="00FB27DC">
      <w:pPr>
        <w:tabs>
          <w:tab w:val="center" w:pos="4536"/>
          <w:tab w:val="right" w:pos="8280"/>
          <w:tab w:val="right" w:pos="9639"/>
        </w:tabs>
        <w:spacing w:after="0"/>
        <w:ind w:left="422" w:right="2" w:hangingChars="200" w:hanging="422"/>
        <w:rPr>
          <w:rFonts w:ascii="Arial" w:eastAsia="MS Mincho" w:hAnsi="Arial" w:cs="Arial"/>
          <w:b/>
          <w:bCs/>
          <w:sz w:val="21"/>
          <w:szCs w:val="21"/>
          <w:lang w:val="en-US" w:eastAsia="zh-CN"/>
        </w:rPr>
      </w:pPr>
      <w:r>
        <w:rPr>
          <w:rFonts w:ascii="Arial" w:eastAsia="MS Mincho" w:hAnsi="Arial" w:cs="Arial"/>
          <w:b/>
          <w:bCs/>
          <w:sz w:val="21"/>
          <w:szCs w:val="21"/>
          <w:lang w:val="de-DE" w:eastAsia="ja-JP"/>
        </w:rPr>
        <w:t>3GPP TSG RAN WG1 #12</w:t>
      </w:r>
      <w:r>
        <w:rPr>
          <w:rFonts w:ascii="Arial" w:eastAsia="MS Mincho" w:hAnsi="Arial" w:cs="Arial"/>
          <w:b/>
          <w:bCs/>
          <w:sz w:val="21"/>
          <w:szCs w:val="21"/>
          <w:lang w:val="de-DE" w:eastAsia="zh-CN"/>
        </w:rPr>
        <w:t xml:space="preserve">3      </w:t>
      </w:r>
      <w:r>
        <w:rPr>
          <w:rFonts w:ascii="Arial" w:eastAsia="MS Mincho" w:hAnsi="Arial" w:cs="Arial" w:hint="eastAsia"/>
          <w:b/>
          <w:bCs/>
          <w:sz w:val="21"/>
          <w:szCs w:val="21"/>
          <w:lang w:val="en-US" w:eastAsia="zh-CN"/>
        </w:rPr>
        <w:t xml:space="preserve">    </w:t>
      </w:r>
      <w:r>
        <w:rPr>
          <w:rFonts w:ascii="Arial" w:eastAsia="MS Mincho" w:hAnsi="Arial" w:cs="Arial"/>
          <w:b/>
          <w:bCs/>
          <w:sz w:val="21"/>
          <w:szCs w:val="21"/>
          <w:lang w:eastAsia="ja-JP"/>
        </w:rPr>
        <w:t xml:space="preserve">                                    </w:t>
      </w:r>
      <w:r>
        <w:rPr>
          <w:rFonts w:ascii="Arial" w:hAnsi="Arial" w:cs="Arial" w:hint="eastAsia"/>
          <w:b/>
          <w:bCs/>
          <w:sz w:val="21"/>
          <w:szCs w:val="21"/>
          <w:lang w:val="en-US" w:eastAsia="zh-CN"/>
        </w:rPr>
        <w:t xml:space="preserve"> </w:t>
      </w:r>
      <w:r>
        <w:rPr>
          <w:rFonts w:ascii="Arial" w:eastAsia="MS Mincho" w:hAnsi="Arial" w:cs="Arial"/>
          <w:b/>
          <w:bCs/>
          <w:sz w:val="21"/>
          <w:szCs w:val="21"/>
          <w:lang w:eastAsia="ja-JP"/>
        </w:rPr>
        <w:t xml:space="preserve">                                                  </w:t>
      </w:r>
      <w:r>
        <w:rPr>
          <w:rFonts w:ascii="Arial" w:eastAsia="MS Mincho" w:hAnsi="Arial" w:cs="Arial" w:hint="eastAsia"/>
          <w:b/>
          <w:bCs/>
          <w:sz w:val="21"/>
          <w:szCs w:val="21"/>
          <w:lang w:eastAsia="ja-JP"/>
        </w:rPr>
        <w:t xml:space="preserve">   R1-2</w:t>
      </w:r>
      <w:r>
        <w:rPr>
          <w:rFonts w:ascii="Arial" w:eastAsia="MS Mincho" w:hAnsi="Arial" w:cs="Arial" w:hint="eastAsia"/>
          <w:b/>
          <w:bCs/>
          <w:sz w:val="21"/>
          <w:szCs w:val="21"/>
          <w:lang w:val="en-US" w:eastAsia="zh-CN"/>
        </w:rPr>
        <w:t>5</w:t>
      </w:r>
      <w:r>
        <w:rPr>
          <w:rFonts w:ascii="Arial" w:eastAsia="MS Mincho" w:hAnsi="Arial" w:cs="Arial"/>
          <w:b/>
          <w:bCs/>
          <w:sz w:val="21"/>
          <w:szCs w:val="21"/>
          <w:lang w:eastAsia="ja-JP"/>
        </w:rPr>
        <w:t>0</w:t>
      </w:r>
      <w:r>
        <w:rPr>
          <w:rFonts w:ascii="Arial" w:eastAsia="MS Mincho" w:hAnsi="Arial" w:cs="Arial" w:hint="eastAsia"/>
          <w:b/>
          <w:bCs/>
          <w:sz w:val="21"/>
          <w:szCs w:val="21"/>
          <w:lang w:val="en-US" w:eastAsia="zh-CN"/>
        </w:rPr>
        <w:t>8853</w:t>
      </w:r>
    </w:p>
    <w:p w14:paraId="15417A6C" w14:textId="77777777" w:rsidR="00382615" w:rsidRDefault="00FB27DC">
      <w:pPr>
        <w:tabs>
          <w:tab w:val="center" w:pos="4536"/>
          <w:tab w:val="right" w:pos="8280"/>
          <w:tab w:val="right" w:pos="9639"/>
        </w:tabs>
        <w:spacing w:after="0"/>
        <w:ind w:left="422" w:right="2" w:hangingChars="200" w:hanging="422"/>
        <w:rPr>
          <w:rFonts w:ascii="Arial" w:eastAsia="MS Mincho" w:hAnsi="Arial" w:cs="Arial"/>
          <w:b/>
          <w:bCs/>
          <w:sz w:val="21"/>
          <w:szCs w:val="21"/>
          <w:lang w:eastAsia="ja-JP"/>
        </w:rPr>
      </w:pPr>
      <w:r>
        <w:rPr>
          <w:rFonts w:ascii="Arial" w:eastAsia="MS Mincho" w:hAnsi="Arial" w:cs="Arial"/>
          <w:b/>
          <w:bCs/>
          <w:sz w:val="21"/>
          <w:szCs w:val="21"/>
          <w:lang w:val="de-DE" w:eastAsia="ja-JP"/>
        </w:rPr>
        <w:t>Dallas, USA, Nov</w:t>
      </w:r>
      <w:r>
        <w:rPr>
          <w:rFonts w:ascii="Arial" w:eastAsia="MS Mincho" w:hAnsi="Arial" w:cs="Arial" w:hint="eastAsia"/>
          <w:b/>
          <w:bCs/>
          <w:sz w:val="21"/>
          <w:szCs w:val="21"/>
          <w:lang w:val="de-DE" w:eastAsia="ja-JP"/>
        </w:rPr>
        <w:t xml:space="preserve"> 1</w:t>
      </w:r>
      <w:r>
        <w:rPr>
          <w:rFonts w:ascii="Arial" w:eastAsia="MS Mincho" w:hAnsi="Arial" w:cs="Arial"/>
          <w:b/>
          <w:bCs/>
          <w:sz w:val="21"/>
          <w:szCs w:val="21"/>
          <w:lang w:val="de-DE" w:eastAsia="ja-JP"/>
        </w:rPr>
        <w:t>7</w:t>
      </w:r>
      <w:r>
        <w:rPr>
          <w:rFonts w:ascii="Arial" w:eastAsia="MS Mincho" w:hAnsi="Arial" w:cs="Arial" w:hint="eastAsia"/>
          <w:b/>
          <w:bCs/>
          <w:sz w:val="21"/>
          <w:szCs w:val="21"/>
          <w:vertAlign w:val="superscript"/>
          <w:lang w:val="de-DE" w:eastAsia="ja-JP"/>
        </w:rPr>
        <w:t>th</w:t>
      </w:r>
      <w:r>
        <w:rPr>
          <w:rFonts w:ascii="Arial" w:eastAsia="MS Mincho" w:hAnsi="Arial" w:cs="Arial"/>
          <w:b/>
          <w:bCs/>
          <w:sz w:val="21"/>
          <w:szCs w:val="21"/>
          <w:lang w:val="de-DE" w:eastAsia="ja-JP"/>
        </w:rPr>
        <w:t xml:space="preserve"> – 2</w:t>
      </w:r>
      <w:r>
        <w:rPr>
          <w:rFonts w:ascii="Arial" w:eastAsia="MS Mincho" w:hAnsi="Arial" w:cs="Arial" w:hint="eastAsia"/>
          <w:b/>
          <w:bCs/>
          <w:sz w:val="21"/>
          <w:szCs w:val="21"/>
          <w:lang w:val="de-DE" w:eastAsia="ja-JP"/>
        </w:rPr>
        <w:t>1</w:t>
      </w:r>
      <w:r>
        <w:rPr>
          <w:rFonts w:ascii="Arial" w:eastAsia="MS Mincho" w:hAnsi="Arial" w:cs="Arial"/>
          <w:b/>
          <w:bCs/>
          <w:sz w:val="21"/>
          <w:szCs w:val="21"/>
          <w:vertAlign w:val="superscript"/>
          <w:lang w:val="de-DE" w:eastAsia="ja-JP"/>
        </w:rPr>
        <w:t>th</w:t>
      </w:r>
      <w:r>
        <w:rPr>
          <w:rFonts w:ascii="Arial" w:eastAsia="MS Mincho" w:hAnsi="Arial" w:cs="Arial"/>
          <w:b/>
          <w:bCs/>
          <w:sz w:val="21"/>
          <w:szCs w:val="21"/>
          <w:lang w:val="de-DE" w:eastAsia="ja-JP"/>
        </w:rPr>
        <w:t>, 2025</w:t>
      </w:r>
    </w:p>
    <w:p w14:paraId="69B779FD" w14:textId="77777777" w:rsidR="00382615" w:rsidRDefault="00382615">
      <w:pPr>
        <w:rPr>
          <w:rFonts w:ascii="Arial" w:hAnsi="Arial" w:cs="Arial"/>
        </w:rPr>
      </w:pPr>
    </w:p>
    <w:p w14:paraId="3ECFD2C0" w14:textId="77777777" w:rsidR="00382615" w:rsidRDefault="00FB27DC">
      <w:pPr>
        <w:spacing w:after="60"/>
        <w:ind w:left="1985" w:hanging="1985"/>
        <w:rPr>
          <w:rFonts w:ascii="Arial" w:hAnsi="Arial" w:cs="Arial"/>
          <w:b/>
        </w:rPr>
      </w:pPr>
      <w:r>
        <w:rPr>
          <w:rFonts w:ascii="Arial" w:hAnsi="Arial" w:cs="Arial"/>
          <w:b/>
        </w:rPr>
        <w:t>Title:</w:t>
      </w:r>
      <w:r>
        <w:rPr>
          <w:rFonts w:ascii="Arial" w:hAnsi="Arial" w:cs="Arial"/>
          <w:b/>
        </w:rPr>
        <w:tab/>
      </w:r>
      <w:bookmarkStart w:id="0" w:name="OLE_LINK3"/>
      <w:r>
        <w:rPr>
          <w:rFonts w:ascii="Arial" w:hAnsi="Arial" w:cs="Arial" w:hint="eastAsia"/>
          <w:b/>
          <w:lang w:val="en-US" w:eastAsia="zh-CN"/>
        </w:rPr>
        <w:t xml:space="preserve">Discussion on </w:t>
      </w:r>
      <w:r>
        <w:rPr>
          <w:rFonts w:ascii="Arial" w:hAnsi="Arial" w:cs="Arial"/>
          <w:b/>
          <w:lang w:val="en-US" w:eastAsia="zh-CN"/>
        </w:rPr>
        <w:t>coverage enhancement</w:t>
      </w:r>
      <w:bookmarkEnd w:id="0"/>
    </w:p>
    <w:p w14:paraId="45D4E28C" w14:textId="77777777" w:rsidR="00382615" w:rsidRDefault="00FB27DC">
      <w:pPr>
        <w:spacing w:after="60"/>
        <w:ind w:left="1985" w:hanging="1985"/>
        <w:rPr>
          <w:rFonts w:ascii="Arial" w:hAnsi="Arial" w:cs="Arial"/>
          <w:b/>
        </w:rPr>
      </w:pPr>
      <w:r>
        <w:rPr>
          <w:rFonts w:ascii="Arial" w:hAnsi="Arial" w:cs="Arial"/>
          <w:b/>
        </w:rPr>
        <w:t>Source:</w:t>
      </w:r>
      <w:r>
        <w:rPr>
          <w:rFonts w:ascii="Arial" w:hAnsi="Arial" w:cs="Arial"/>
          <w:b/>
        </w:rPr>
        <w:tab/>
        <w:t>ZTE Corporation, Sanechips</w:t>
      </w:r>
    </w:p>
    <w:p w14:paraId="1303E3B0" w14:textId="77777777" w:rsidR="00382615" w:rsidRDefault="00FB27DC">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hint="eastAsia"/>
          <w:b/>
          <w:lang w:val="en-US" w:eastAsia="zh-CN"/>
        </w:rPr>
        <w:t>10</w:t>
      </w:r>
      <w:r>
        <w:rPr>
          <w:rFonts w:ascii="Arial" w:hAnsi="Arial" w:cs="Arial"/>
          <w:b/>
        </w:rPr>
        <w:t>.</w:t>
      </w:r>
      <w:r>
        <w:rPr>
          <w:rFonts w:ascii="Arial" w:hAnsi="Arial" w:cs="Arial"/>
          <w:b/>
          <w:lang w:val="en-US" w:eastAsia="zh-CN"/>
        </w:rPr>
        <w:t>4.1</w:t>
      </w:r>
    </w:p>
    <w:p w14:paraId="17428DB7" w14:textId="77777777" w:rsidR="00382615" w:rsidRDefault="00FB27DC">
      <w:pPr>
        <w:spacing w:after="60"/>
        <w:ind w:left="1985" w:hanging="1985"/>
        <w:rPr>
          <w:rFonts w:ascii="Arial" w:hAnsi="Arial" w:cs="Arial"/>
          <w:b/>
        </w:rPr>
      </w:pPr>
      <w:r>
        <w:rPr>
          <w:rFonts w:ascii="Arial" w:hAnsi="Arial" w:cs="Arial"/>
          <w:b/>
        </w:rPr>
        <w:t>Document for:</w:t>
      </w:r>
      <w:r>
        <w:rPr>
          <w:rFonts w:ascii="Arial" w:hAnsi="Arial" w:cs="Arial"/>
          <w:b/>
        </w:rPr>
        <w:tab/>
        <w:t>Discussion and Decision</w:t>
      </w:r>
    </w:p>
    <w:p w14:paraId="6F43507D" w14:textId="77777777" w:rsidR="00382615" w:rsidRDefault="00FB27DC">
      <w:pPr>
        <w:pStyle w:val="1"/>
        <w:spacing w:after="180"/>
        <w:rPr>
          <w:lang w:eastAsia="zh-CN"/>
        </w:rPr>
      </w:pPr>
      <w:r>
        <w:rPr>
          <w:lang w:eastAsia="zh-CN"/>
        </w:rPr>
        <w:t>Introduction</w:t>
      </w:r>
    </w:p>
    <w:p w14:paraId="7E91E2BD" w14:textId="1FDEA45E" w:rsidR="00382615" w:rsidRDefault="00FB27DC">
      <w:pPr>
        <w:spacing w:after="180"/>
        <w:rPr>
          <w:lang w:eastAsia="zh-CN"/>
        </w:rPr>
      </w:pPr>
      <w:r>
        <w:rPr>
          <w:lang w:eastAsia="zh-CN"/>
        </w:rPr>
        <w:t>In RAN</w:t>
      </w:r>
      <w:r>
        <w:rPr>
          <w:lang w:eastAsia="zh-CN"/>
        </w:rPr>
        <w:t>1</w:t>
      </w:r>
      <w:r>
        <w:rPr>
          <w:lang w:eastAsia="zh-CN"/>
        </w:rPr>
        <w:t>#</w:t>
      </w:r>
      <w:r>
        <w:rPr>
          <w:lang w:eastAsia="zh-CN"/>
        </w:rPr>
        <w:t>122-bis</w:t>
      </w:r>
      <w:r>
        <w:rPr>
          <w:lang w:eastAsia="zh-CN"/>
        </w:rPr>
        <w:t xml:space="preserve">, </w:t>
      </w:r>
      <w:r>
        <w:rPr>
          <w:lang w:eastAsia="zh-CN"/>
        </w:rPr>
        <w:t xml:space="preserve">the discussion on further </w:t>
      </w:r>
      <w:r>
        <w:rPr>
          <w:lang w:eastAsia="zh-CN"/>
        </w:rPr>
        <w:t xml:space="preserve">NR coverage enhancements </w:t>
      </w:r>
      <w:r>
        <w:rPr>
          <w:lang w:eastAsia="zh-CN"/>
        </w:rPr>
        <w:t>have been conducted with corresponding progress listed in</w:t>
      </w:r>
      <w:r w:rsidR="00E62703">
        <w:rPr>
          <w:lang w:eastAsia="zh-CN"/>
        </w:rPr>
        <w:fldChar w:fldCharType="begin"/>
      </w:r>
      <w:r w:rsidR="00E62703">
        <w:rPr>
          <w:lang w:eastAsia="zh-CN"/>
        </w:rPr>
        <w:instrText xml:space="preserve"> REF _Ref6150 \r \h </w:instrText>
      </w:r>
      <w:r w:rsidR="00E62703">
        <w:rPr>
          <w:lang w:eastAsia="zh-CN"/>
        </w:rPr>
      </w:r>
      <w:r w:rsidR="00E62703">
        <w:rPr>
          <w:lang w:eastAsia="zh-CN"/>
        </w:rPr>
        <w:fldChar w:fldCharType="separate"/>
      </w:r>
      <w:r w:rsidR="00E62703">
        <w:rPr>
          <w:lang w:eastAsia="zh-CN"/>
        </w:rPr>
        <w:t>[1]</w:t>
      </w:r>
      <w:r w:rsidR="00E62703">
        <w:rPr>
          <w:lang w:eastAsia="zh-CN"/>
        </w:rPr>
        <w:fldChar w:fldCharType="end"/>
      </w:r>
      <w:r>
        <w:rPr>
          <w:rFonts w:hint="eastAsia"/>
          <w:lang w:val="en-US" w:eastAsia="zh-CN"/>
        </w:rPr>
        <w:t xml:space="preserve">. </w:t>
      </w:r>
      <w:r>
        <w:rPr>
          <w:lang w:eastAsia="zh-CN"/>
        </w:rPr>
        <w:t xml:space="preserve">In this contribution, </w:t>
      </w:r>
      <w:r>
        <w:rPr>
          <w:rFonts w:hint="eastAsia"/>
          <w:lang w:val="en-US" w:eastAsia="zh-CN"/>
        </w:rPr>
        <w:t>our analysis and proposals for</w:t>
      </w:r>
      <w:r>
        <w:rPr>
          <w:lang w:val="en-US" w:eastAsia="zh-CN"/>
        </w:rPr>
        <w:t xml:space="preserve"> each aspect</w:t>
      </w:r>
      <w:r>
        <w:rPr>
          <w:rFonts w:hint="eastAsia"/>
          <w:lang w:val="en-US" w:eastAsia="zh-CN"/>
        </w:rPr>
        <w:t xml:space="preserve"> are provided</w:t>
      </w:r>
      <w:r>
        <w:rPr>
          <w:lang w:eastAsia="zh-CN"/>
        </w:rPr>
        <w:t xml:space="preserve">. </w:t>
      </w:r>
    </w:p>
    <w:p w14:paraId="4BE9C13E" w14:textId="77777777" w:rsidR="00382615" w:rsidRDefault="00FB27DC">
      <w:pPr>
        <w:pStyle w:val="1"/>
        <w:spacing w:after="180"/>
      </w:pPr>
      <w:r>
        <w:rPr>
          <w:lang w:eastAsia="zh-CN"/>
        </w:rPr>
        <w:t xml:space="preserve">Multiple PRACH transmissions with </w:t>
      </w:r>
      <w:r>
        <w:rPr>
          <w:rFonts w:hint="eastAsia"/>
          <w:lang w:val="en-US" w:eastAsia="zh-CN"/>
        </w:rPr>
        <w:t xml:space="preserve">different </w:t>
      </w:r>
      <w:r>
        <w:rPr>
          <w:lang w:eastAsia="zh-CN"/>
        </w:rPr>
        <w:t>beam</w:t>
      </w:r>
      <w:r>
        <w:rPr>
          <w:rFonts w:hint="eastAsia"/>
          <w:lang w:val="en-US" w:eastAsia="zh-CN"/>
        </w:rPr>
        <w:t>s</w:t>
      </w:r>
    </w:p>
    <w:p w14:paraId="61A73932" w14:textId="15C4CFB7" w:rsidR="00382615" w:rsidRDefault="00FB27DC">
      <w:pPr>
        <w:pStyle w:val="2"/>
        <w:spacing w:after="180"/>
        <w:rPr>
          <w:lang w:val="en-US" w:eastAsia="zh-CN"/>
        </w:rPr>
      </w:pPr>
      <w:bookmarkStart w:id="1" w:name="OLE_LINK7"/>
      <w:r>
        <w:rPr>
          <w:rFonts w:hint="eastAsia"/>
          <w:lang w:val="en-US" w:eastAsia="zh-CN"/>
        </w:rPr>
        <w:t>Application scenarios</w:t>
      </w:r>
    </w:p>
    <w:p w14:paraId="1ED071D0" w14:textId="77777777" w:rsidR="00382615" w:rsidRDefault="00FB27DC">
      <w:pPr>
        <w:spacing w:after="180"/>
        <w:rPr>
          <w:lang w:val="en-US" w:eastAsia="zh-CN"/>
        </w:rPr>
      </w:pPr>
      <w:r>
        <w:rPr>
          <w:rFonts w:hint="eastAsia"/>
          <w:lang w:val="en-US" w:eastAsia="zh-CN"/>
        </w:rPr>
        <w:t>In RAN1#122</w:t>
      </w:r>
      <w:r>
        <w:rPr>
          <w:rFonts w:hint="eastAsia"/>
          <w:lang w:val="en-US" w:eastAsia="zh-CN"/>
        </w:rPr>
        <w:t>-</w:t>
      </w:r>
      <w:r>
        <w:rPr>
          <w:rFonts w:hint="eastAsia"/>
          <w:lang w:val="en-US" w:eastAsia="zh-CN"/>
        </w:rPr>
        <w:t>bis, the following working assumption on application scenarios was made</w:t>
      </w:r>
      <w:r>
        <w:rPr>
          <w:lang w:val="en-US" w:eastAsia="zh-CN"/>
        </w:rPr>
        <w:t xml:space="preserve">, which is to keep the </w:t>
      </w:r>
      <w:r>
        <w:rPr>
          <w:rFonts w:hint="eastAsia"/>
          <w:lang w:val="en-US" w:eastAsia="zh-CN"/>
        </w:rPr>
        <w:t xml:space="preserve">same application scenarios </w:t>
      </w:r>
      <w:r>
        <w:rPr>
          <w:lang w:val="en-US" w:eastAsia="zh-CN"/>
        </w:rPr>
        <w:t xml:space="preserve">defined for </w:t>
      </w:r>
      <w:r>
        <w:rPr>
          <w:rFonts w:hint="eastAsia"/>
          <w:lang w:val="en-US" w:eastAsia="zh-CN"/>
        </w:rPr>
        <w:t xml:space="preserve"> multiple PRACH transmissions with same beam in Rel-18. </w:t>
      </w:r>
    </w:p>
    <w:tbl>
      <w:tblPr>
        <w:tblStyle w:val="af"/>
        <w:tblW w:w="0" w:type="auto"/>
        <w:tblInd w:w="99" w:type="dxa"/>
        <w:tblLook w:val="04A0" w:firstRow="1" w:lastRow="0" w:firstColumn="1" w:lastColumn="0" w:noHBand="0" w:noVBand="1"/>
      </w:tblPr>
      <w:tblGrid>
        <w:gridCol w:w="9530"/>
      </w:tblGrid>
      <w:tr w:rsidR="00382615" w14:paraId="43BF297E" w14:textId="77777777">
        <w:tc>
          <w:tcPr>
            <w:tcW w:w="9709" w:type="dxa"/>
          </w:tcPr>
          <w:p w14:paraId="3DAB0451" w14:textId="77777777" w:rsidR="00382615" w:rsidRDefault="00FB27DC">
            <w:pPr>
              <w:numPr>
                <w:ilvl w:val="255"/>
                <w:numId w:val="0"/>
              </w:numPr>
              <w:autoSpaceDE w:val="0"/>
              <w:autoSpaceDN w:val="0"/>
              <w:adjustRightInd w:val="0"/>
              <w:spacing w:before="60" w:after="60"/>
              <w:rPr>
                <w:rFonts w:eastAsia="MS Mincho"/>
                <w:b/>
                <w:bCs/>
                <w:highlight w:val="darkYellow"/>
                <w:lang w:val="en-CA"/>
              </w:rPr>
            </w:pPr>
            <w:r>
              <w:rPr>
                <w:rFonts w:eastAsia="MS Mincho"/>
                <w:b/>
                <w:bCs/>
                <w:highlight w:val="darkYellow"/>
                <w:lang w:val="en-CA"/>
              </w:rPr>
              <w:t>Working assumption</w:t>
            </w:r>
          </w:p>
          <w:p w14:paraId="64D16367" w14:textId="77777777" w:rsidR="00382615" w:rsidRDefault="00FB27DC">
            <w:pPr>
              <w:numPr>
                <w:ilvl w:val="255"/>
                <w:numId w:val="0"/>
              </w:numPr>
              <w:autoSpaceDE w:val="0"/>
              <w:autoSpaceDN w:val="0"/>
              <w:adjustRightInd w:val="0"/>
              <w:spacing w:before="60" w:after="60"/>
              <w:rPr>
                <w:rFonts w:eastAsia="Batang"/>
              </w:rPr>
            </w:pPr>
            <w:r>
              <w:rPr>
                <w:rFonts w:eastAsia="Batang"/>
              </w:rPr>
              <w:t>The multiple PRACH transmission with different Tx beams is supported for CBRA, ReconfigurationWithSync case in CFRA and SI request.</w:t>
            </w:r>
          </w:p>
          <w:p w14:paraId="4FDF474D" w14:textId="77777777" w:rsidR="00382615" w:rsidRDefault="00FB27DC">
            <w:pPr>
              <w:numPr>
                <w:ilvl w:val="0"/>
                <w:numId w:val="9"/>
              </w:numPr>
              <w:autoSpaceDE w:val="0"/>
              <w:autoSpaceDN w:val="0"/>
              <w:adjustRightInd w:val="0"/>
              <w:spacing w:before="60" w:after="60"/>
              <w:ind w:left="442" w:hanging="442"/>
              <w:rPr>
                <w:lang w:val="en-US" w:eastAsia="zh-CN"/>
              </w:rPr>
            </w:pPr>
            <w:r>
              <w:t>RAN1 assumes that all the cases are supported with a common solution</w:t>
            </w:r>
          </w:p>
        </w:tc>
      </w:tr>
    </w:tbl>
    <w:p w14:paraId="17A79C6B" w14:textId="77777777" w:rsidR="00382615" w:rsidRDefault="00FB27DC">
      <w:pPr>
        <w:spacing w:beforeLines="50" w:before="120" w:after="180"/>
        <w:rPr>
          <w:lang w:val="en-US" w:eastAsia="zh-CN"/>
        </w:rPr>
      </w:pPr>
      <w:r>
        <w:rPr>
          <w:rFonts w:hint="eastAsia"/>
          <w:lang w:val="en-US" w:eastAsia="zh-CN"/>
        </w:rPr>
        <w:t xml:space="preserve">As described in WID, multiple PRACH transmissions with different beams focuses on </w:t>
      </w:r>
      <w:r>
        <w:rPr>
          <w:lang w:val="en-US" w:eastAsia="zh-CN"/>
        </w:rPr>
        <w:t>‘</w:t>
      </w:r>
      <w:r>
        <w:rPr>
          <w:rFonts w:hint="eastAsia"/>
          <w:lang w:val="en-US" w:eastAsia="zh-CN"/>
        </w:rPr>
        <w:t xml:space="preserve">a </w:t>
      </w:r>
      <w:r>
        <w:rPr>
          <w:lang w:val="en-US" w:eastAsia="zh-CN"/>
        </w:rPr>
        <w:t>UE which fulfil</w:t>
      </w:r>
      <w:r>
        <w:rPr>
          <w:rFonts w:hint="eastAsia"/>
          <w:lang w:val="en-US" w:eastAsia="zh-CN"/>
        </w:rPr>
        <w:t>s</w:t>
      </w:r>
      <w:r>
        <w:rPr>
          <w:lang w:val="en-US" w:eastAsia="zh-CN"/>
        </w:rPr>
        <w:t xml:space="preserve"> the beam correspondence requirement with Tx beam sweeping</w:t>
      </w:r>
      <w:r>
        <w:rPr>
          <w:rFonts w:hint="eastAsia"/>
          <w:lang w:val="en-US" w:eastAsia="zh-CN"/>
        </w:rPr>
        <w:t xml:space="preserve">, </w:t>
      </w:r>
      <w:r>
        <w:rPr>
          <w:lang w:val="en-US" w:eastAsia="zh-CN"/>
        </w:rPr>
        <w:t xml:space="preserve">may not identify the best UL Tx beam based on the DL Rx beam and may need to perform </w:t>
      </w:r>
      <w:r>
        <w:rPr>
          <w:rFonts w:hint="eastAsia"/>
          <w:lang w:val="en-US" w:eastAsia="zh-CN"/>
        </w:rPr>
        <w:t xml:space="preserve">UL </w:t>
      </w:r>
      <w:r>
        <w:rPr>
          <w:lang w:val="en-US" w:eastAsia="zh-CN"/>
        </w:rPr>
        <w:t>beam sweeping to this end.’, which is mainly for the UE’s behavior in RRC</w:t>
      </w:r>
      <w:r>
        <w:rPr>
          <w:rFonts w:hint="eastAsia"/>
          <w:lang w:val="en-US" w:eastAsia="zh-CN"/>
        </w:rPr>
        <w:t xml:space="preserve"> </w:t>
      </w:r>
      <w:r>
        <w:rPr>
          <w:lang w:val="en-US" w:eastAsia="zh-CN"/>
        </w:rPr>
        <w:t>idle state</w:t>
      </w:r>
      <w:r>
        <w:rPr>
          <w:rFonts w:hint="eastAsia"/>
          <w:lang w:val="en-US" w:eastAsia="zh-CN"/>
        </w:rPr>
        <w:t xml:space="preserve"> or handover scenarios</w:t>
      </w:r>
      <w:r>
        <w:rPr>
          <w:lang w:val="en-US" w:eastAsia="zh-CN"/>
        </w:rPr>
        <w:t>.</w:t>
      </w:r>
    </w:p>
    <w:p w14:paraId="14287FF4" w14:textId="77777777" w:rsidR="00382615" w:rsidRDefault="00FB27DC">
      <w:pPr>
        <w:spacing w:after="180"/>
        <w:rPr>
          <w:lang w:val="en-US" w:eastAsia="zh-CN"/>
        </w:rPr>
      </w:pPr>
      <w:r>
        <w:rPr>
          <w:rFonts w:hint="eastAsia"/>
          <w:lang w:val="en-US" w:eastAsia="zh-CN"/>
        </w:rPr>
        <w:t>For a UE in RRC connected state, it is reasonable to assume that it can obtain the best UL Tx beam through the existing UL beam management process</w:t>
      </w:r>
      <w:r>
        <w:rPr>
          <w:lang w:val="en-US" w:eastAsia="zh-CN"/>
        </w:rPr>
        <w:t xml:space="preserve">, even for </w:t>
      </w:r>
      <w:r>
        <w:rPr>
          <w:rFonts w:hint="eastAsia"/>
          <w:lang w:val="en-US" w:eastAsia="zh-CN"/>
        </w:rPr>
        <w:t>CBRA</w:t>
      </w:r>
      <w:r>
        <w:rPr>
          <w:lang w:val="en-US" w:eastAsia="zh-CN"/>
        </w:rPr>
        <w:t xml:space="preserve"> in RRC</w:t>
      </w:r>
      <w:r>
        <w:rPr>
          <w:rFonts w:hint="eastAsia"/>
          <w:lang w:val="en-US" w:eastAsia="zh-CN"/>
        </w:rPr>
        <w:t xml:space="preserve"> connected </w:t>
      </w:r>
      <w:r>
        <w:rPr>
          <w:lang w:val="en-US" w:eastAsia="zh-CN"/>
        </w:rPr>
        <w:t>state</w:t>
      </w:r>
      <w:r>
        <w:rPr>
          <w:rFonts w:hint="eastAsia"/>
          <w:lang w:val="en-US" w:eastAsia="zh-CN"/>
        </w:rPr>
        <w:t xml:space="preserve">. Therefore, it should be excluded from the application scenarios. </w:t>
      </w:r>
    </w:p>
    <w:p w14:paraId="70C16743" w14:textId="55A436FA" w:rsidR="00382615" w:rsidRDefault="00FB27DC">
      <w:pPr>
        <w:spacing w:after="180"/>
        <w:rPr>
          <w:bCs/>
          <w:i/>
          <w:lang w:val="en-US" w:eastAsia="zh-CN"/>
        </w:rPr>
      </w:pPr>
      <w:r>
        <w:rPr>
          <w:rFonts w:hint="eastAsia"/>
          <w:b/>
          <w:i/>
          <w:lang w:eastAsia="zh-CN"/>
        </w:rPr>
        <w:t>P</w:t>
      </w:r>
      <w:r>
        <w:rPr>
          <w:b/>
          <w:i/>
          <w:lang w:eastAsia="zh-CN"/>
        </w:rPr>
        <w:t>roposal 1:</w:t>
      </w:r>
      <w:r>
        <w:rPr>
          <w:bCs/>
          <w:i/>
          <w:lang w:eastAsia="zh-CN"/>
        </w:rPr>
        <w:t xml:space="preserve"> </w:t>
      </w:r>
      <w:r>
        <w:rPr>
          <w:rFonts w:hint="eastAsia"/>
          <w:bCs/>
          <w:i/>
          <w:lang w:val="en-US" w:eastAsia="zh-CN"/>
        </w:rPr>
        <w:t xml:space="preserve">The working assumption should be </w:t>
      </w:r>
      <w:r>
        <w:rPr>
          <w:bCs/>
          <w:i/>
          <w:lang w:val="en-US" w:eastAsia="zh-CN"/>
        </w:rPr>
        <w:t>revised</w:t>
      </w:r>
      <w:r>
        <w:rPr>
          <w:rFonts w:hint="eastAsia"/>
          <w:bCs/>
          <w:i/>
          <w:lang w:val="en-US" w:eastAsia="zh-CN"/>
        </w:rPr>
        <w:t xml:space="preserve"> </w:t>
      </w:r>
      <w:r>
        <w:rPr>
          <w:rFonts w:hint="eastAsia"/>
          <w:bCs/>
          <w:i/>
          <w:lang w:val="en-US" w:eastAsia="zh-CN"/>
        </w:rPr>
        <w:t>as follows</w:t>
      </w:r>
      <w:r w:rsidR="00F65C90">
        <w:rPr>
          <w:rFonts w:hint="eastAsia"/>
          <w:bCs/>
          <w:i/>
          <w:lang w:val="en-US" w:eastAsia="zh-CN"/>
        </w:rPr>
        <w:t>:</w:t>
      </w:r>
    </w:p>
    <w:tbl>
      <w:tblPr>
        <w:tblStyle w:val="af"/>
        <w:tblW w:w="0" w:type="auto"/>
        <w:tblLook w:val="04A0" w:firstRow="1" w:lastRow="0" w:firstColumn="1" w:lastColumn="0" w:noHBand="0" w:noVBand="1"/>
      </w:tblPr>
      <w:tblGrid>
        <w:gridCol w:w="9629"/>
      </w:tblGrid>
      <w:tr w:rsidR="00F65C90" w14:paraId="131760E6" w14:textId="77777777" w:rsidTr="00F65C90">
        <w:tc>
          <w:tcPr>
            <w:tcW w:w="9629" w:type="dxa"/>
          </w:tcPr>
          <w:p w14:paraId="3EA9E990" w14:textId="77777777" w:rsidR="00F65C90" w:rsidRDefault="00F65C90" w:rsidP="00F65C90">
            <w:pPr>
              <w:numPr>
                <w:ilvl w:val="255"/>
                <w:numId w:val="0"/>
              </w:numPr>
              <w:autoSpaceDE w:val="0"/>
              <w:autoSpaceDN w:val="0"/>
              <w:adjustRightInd w:val="0"/>
              <w:spacing w:after="180"/>
              <w:rPr>
                <w:rFonts w:eastAsia="Batang"/>
                <w:i/>
                <w:iCs/>
              </w:rPr>
            </w:pPr>
            <w:r>
              <w:rPr>
                <w:rFonts w:eastAsia="Batang"/>
                <w:i/>
                <w:iCs/>
              </w:rPr>
              <w:t>The multiple PRACH transmission with different Tx beams is supported for CBRA</w:t>
            </w:r>
            <w:r>
              <w:rPr>
                <w:rFonts w:hint="eastAsia"/>
                <w:i/>
                <w:iCs/>
                <w:lang w:val="en-US" w:eastAsia="zh-CN"/>
              </w:rPr>
              <w:t xml:space="preserve"> </w:t>
            </w:r>
            <w:r>
              <w:rPr>
                <w:rFonts w:hint="eastAsia"/>
                <w:i/>
                <w:iCs/>
                <w:color w:val="FF0000"/>
                <w:lang w:val="en-US" w:eastAsia="zh-CN"/>
              </w:rPr>
              <w:t>in RRC idle state</w:t>
            </w:r>
            <w:r>
              <w:rPr>
                <w:rFonts w:eastAsia="Batang"/>
                <w:i/>
                <w:iCs/>
              </w:rPr>
              <w:t>, ReconfigurationWithSync case in CFRA and SI request.</w:t>
            </w:r>
          </w:p>
          <w:p w14:paraId="2510DDBD" w14:textId="366CFE3B" w:rsidR="00F65C90" w:rsidRPr="00F65C90" w:rsidRDefault="00F65C90" w:rsidP="00F65C90">
            <w:pPr>
              <w:numPr>
                <w:ilvl w:val="0"/>
                <w:numId w:val="10"/>
              </w:numPr>
              <w:spacing w:after="180"/>
              <w:rPr>
                <w:b/>
                <w:i/>
                <w:lang w:val="en-US" w:eastAsia="zh-CN"/>
              </w:rPr>
            </w:pPr>
            <w:r>
              <w:rPr>
                <w:i/>
                <w:iCs/>
              </w:rPr>
              <w:t>RAN1 assumes that all the cases are supported with a common solution</w:t>
            </w:r>
          </w:p>
        </w:tc>
      </w:tr>
    </w:tbl>
    <w:bookmarkEnd w:id="1"/>
    <w:p w14:paraId="34A4EB04" w14:textId="77777777" w:rsidR="00382615" w:rsidRDefault="00FB27DC">
      <w:pPr>
        <w:pStyle w:val="2"/>
        <w:spacing w:after="180"/>
        <w:rPr>
          <w:lang w:val="en-US" w:eastAsia="zh-CN"/>
        </w:rPr>
      </w:pPr>
      <w:r>
        <w:rPr>
          <w:rFonts w:hint="eastAsia"/>
          <w:lang w:val="en-US" w:eastAsia="zh-CN"/>
        </w:rPr>
        <w:t>Differentiation of PRACH resources</w:t>
      </w:r>
    </w:p>
    <w:p w14:paraId="35D8D225" w14:textId="634C7590" w:rsidR="00382615" w:rsidRDefault="00FB27DC">
      <w:pPr>
        <w:spacing w:after="180"/>
        <w:rPr>
          <w:lang w:val="en-US" w:eastAsia="zh-CN"/>
        </w:rPr>
      </w:pPr>
      <w:r>
        <w:rPr>
          <w:rFonts w:hint="eastAsia"/>
          <w:lang w:val="en-US" w:eastAsia="zh-CN"/>
        </w:rPr>
        <w:t>In RAN1#122</w:t>
      </w:r>
      <w:r w:rsidR="001902DE">
        <w:rPr>
          <w:lang w:val="en-US" w:eastAsia="zh-CN"/>
        </w:rPr>
        <w:t>-</w:t>
      </w:r>
      <w:r>
        <w:rPr>
          <w:rFonts w:hint="eastAsia"/>
          <w:lang w:val="en-US" w:eastAsia="zh-CN"/>
        </w:rPr>
        <w:t>bis meeting, it was agreed that separate resource</w:t>
      </w:r>
      <w:r>
        <w:rPr>
          <w:lang w:val="en-US" w:eastAsia="zh-CN"/>
        </w:rPr>
        <w:t xml:space="preserve"> </w:t>
      </w:r>
      <w:r>
        <w:rPr>
          <w:rFonts w:hint="eastAsia"/>
          <w:lang w:val="en-US" w:eastAsia="zh-CN"/>
        </w:rPr>
        <w:t xml:space="preserve">(either separate ROs or separate preambles on shared RO) will be configured for PRACH sweeping in Rel-20 for differentiating with PRACH repetition in Rel-18. </w:t>
      </w:r>
    </w:p>
    <w:tbl>
      <w:tblPr>
        <w:tblStyle w:val="af"/>
        <w:tblW w:w="0" w:type="auto"/>
        <w:tblInd w:w="48" w:type="dxa"/>
        <w:tblLook w:val="04A0" w:firstRow="1" w:lastRow="0" w:firstColumn="1" w:lastColumn="0" w:noHBand="0" w:noVBand="1"/>
      </w:tblPr>
      <w:tblGrid>
        <w:gridCol w:w="9581"/>
      </w:tblGrid>
      <w:tr w:rsidR="00382615" w14:paraId="3C927C31" w14:textId="77777777">
        <w:tc>
          <w:tcPr>
            <w:tcW w:w="9759" w:type="dxa"/>
          </w:tcPr>
          <w:p w14:paraId="5A02992D" w14:textId="77777777" w:rsidR="00382615" w:rsidRDefault="00FB27DC">
            <w:pPr>
              <w:numPr>
                <w:ilvl w:val="255"/>
                <w:numId w:val="0"/>
              </w:numPr>
              <w:autoSpaceDE w:val="0"/>
              <w:autoSpaceDN w:val="0"/>
              <w:adjustRightInd w:val="0"/>
              <w:spacing w:before="60" w:after="60"/>
              <w:rPr>
                <w:rFonts w:eastAsia="MS Mincho"/>
                <w:b/>
                <w:bCs/>
                <w:highlight w:val="green"/>
                <w:lang w:val="en-CA"/>
              </w:rPr>
            </w:pPr>
            <w:r>
              <w:rPr>
                <w:rFonts w:eastAsia="MS Mincho"/>
                <w:b/>
                <w:bCs/>
                <w:highlight w:val="green"/>
                <w:lang w:val="en-CA"/>
              </w:rPr>
              <w:t>Agreement</w:t>
            </w:r>
          </w:p>
          <w:p w14:paraId="30BB34FB" w14:textId="77777777" w:rsidR="00382615" w:rsidRDefault="00FB27DC">
            <w:pPr>
              <w:numPr>
                <w:ilvl w:val="255"/>
                <w:numId w:val="0"/>
              </w:numPr>
              <w:autoSpaceDE w:val="0"/>
              <w:autoSpaceDN w:val="0"/>
              <w:adjustRightInd w:val="0"/>
              <w:spacing w:before="60" w:after="60"/>
              <w:jc w:val="left"/>
              <w:rPr>
                <w:rFonts w:eastAsia="Batang"/>
              </w:rPr>
            </w:pPr>
            <w:r>
              <w:rPr>
                <w:rFonts w:eastAsia="Batang"/>
              </w:rPr>
              <w:t>Support to use separate ROs or separate preambles on shared RO to differentiate</w:t>
            </w:r>
            <w:r>
              <w:rPr>
                <w:rFonts w:eastAsia="Batang"/>
                <w:color w:val="EE0000"/>
              </w:rPr>
              <w:t xml:space="preserve"> </w:t>
            </w:r>
            <w:r>
              <w:t xml:space="preserve">multiple PRACH transmissions with same Tx beam </w:t>
            </w:r>
            <w:r>
              <w:rPr>
                <w:rFonts w:eastAsia="Batang"/>
              </w:rPr>
              <w:t>and</w:t>
            </w:r>
            <w:r>
              <w:rPr>
                <w:rFonts w:eastAsia="Batang"/>
                <w:color w:val="EE0000"/>
              </w:rPr>
              <w:t xml:space="preserve"> </w:t>
            </w:r>
            <w:r>
              <w:t>different Tx beams</w:t>
            </w:r>
            <w:r>
              <w:rPr>
                <w:rFonts w:eastAsia="Batang"/>
              </w:rPr>
              <w:t>.</w:t>
            </w:r>
          </w:p>
          <w:p w14:paraId="18EC4EAA" w14:textId="77777777" w:rsidR="00382615" w:rsidRDefault="00FB27DC">
            <w:pPr>
              <w:numPr>
                <w:ilvl w:val="0"/>
                <w:numId w:val="9"/>
              </w:numPr>
              <w:autoSpaceDE w:val="0"/>
              <w:autoSpaceDN w:val="0"/>
              <w:adjustRightInd w:val="0"/>
              <w:spacing w:before="60" w:after="60"/>
              <w:ind w:left="442" w:hanging="442"/>
              <w:rPr>
                <w:lang w:val="en-US" w:eastAsia="zh-CN"/>
              </w:rPr>
            </w:pPr>
            <w:r>
              <w:t>FFS: details</w:t>
            </w:r>
          </w:p>
        </w:tc>
      </w:tr>
    </w:tbl>
    <w:p w14:paraId="5AB332A0" w14:textId="77777777" w:rsidR="00382615" w:rsidRDefault="00FB27DC">
      <w:pPr>
        <w:spacing w:beforeLines="50" w:before="120" w:after="180"/>
        <w:rPr>
          <w:rFonts w:eastAsia="CourierNewPSMT"/>
          <w:lang w:val="en-US" w:eastAsia="zh-CN"/>
        </w:rPr>
      </w:pPr>
      <w:r>
        <w:rPr>
          <w:rFonts w:hint="eastAsia"/>
          <w:lang w:val="en-US" w:eastAsia="zh-CN"/>
        </w:rPr>
        <w:t>About separate preambles on shared RO, the existing RR</w:t>
      </w:r>
      <w:r>
        <w:rPr>
          <w:lang w:val="en-US" w:eastAsia="zh-CN"/>
        </w:rPr>
        <w:t>C</w:t>
      </w:r>
      <w:r>
        <w:rPr>
          <w:rFonts w:hint="eastAsia"/>
          <w:lang w:val="en-US" w:eastAsia="zh-CN"/>
        </w:rPr>
        <w:t xml:space="preserve"> signaling structure can be reused. That is, a same RACH configuration</w:t>
      </w:r>
      <w:r>
        <w:rPr>
          <w:lang w:val="en-US" w:eastAsia="zh-CN"/>
        </w:rPr>
        <w:t xml:space="preserve"> </w:t>
      </w:r>
      <w:r>
        <w:rPr>
          <w:rFonts w:hint="eastAsia"/>
          <w:lang w:val="en-US" w:eastAsia="zh-CN"/>
        </w:rPr>
        <w:t xml:space="preserve">(e.g., RACH-ConfigCommon) is shared by PRACH repetition and PRACH sweeping, which can be defined as two features. Separate preambles can be got according to RRC parameters of </w:t>
      </w:r>
      <w:r>
        <w:rPr>
          <w:rFonts w:eastAsia="CourierNewPSMT"/>
          <w:i/>
          <w:iCs/>
          <w:color w:val="000000"/>
        </w:rPr>
        <w:t>startPreambleForThisPartition</w:t>
      </w:r>
      <w:r>
        <w:rPr>
          <w:rFonts w:eastAsia="CourierNewPSMT"/>
          <w:i/>
          <w:iCs/>
          <w:color w:val="000000"/>
          <w:lang w:val="en-US" w:eastAsia="zh-CN"/>
        </w:rPr>
        <w:t xml:space="preserve"> </w:t>
      </w:r>
      <w:r>
        <w:rPr>
          <w:rFonts w:eastAsia="CourierNewPSMT"/>
          <w:color w:val="000000"/>
          <w:lang w:val="en-US" w:eastAsia="zh-CN"/>
        </w:rPr>
        <w:t>and</w:t>
      </w:r>
      <w:r>
        <w:rPr>
          <w:rFonts w:eastAsia="CourierNewPSMT"/>
          <w:i/>
          <w:iCs/>
          <w:color w:val="000000"/>
          <w:lang w:val="en-US" w:eastAsia="zh-CN"/>
        </w:rPr>
        <w:t xml:space="preserve"> </w:t>
      </w:r>
      <w:r>
        <w:rPr>
          <w:rFonts w:eastAsia="CourierNewPSMT"/>
          <w:i/>
          <w:iCs/>
          <w:color w:val="000000"/>
        </w:rPr>
        <w:t>numberOfPreamblesPerSSB-ForThisPartition</w:t>
      </w:r>
      <w:r>
        <w:rPr>
          <w:rFonts w:eastAsia="CourierNewPSMT"/>
          <w:color w:val="000000"/>
          <w:lang w:val="en-US" w:eastAsia="zh-CN"/>
        </w:rPr>
        <w:t xml:space="preserve"> </w:t>
      </w:r>
      <w:r>
        <w:rPr>
          <w:rFonts w:eastAsia="CourierNewPSMT" w:hint="eastAsia"/>
          <w:color w:val="000000"/>
          <w:lang w:val="en-US" w:eastAsia="zh-CN"/>
        </w:rPr>
        <w:t xml:space="preserve">under each feature. </w:t>
      </w:r>
    </w:p>
    <w:p w14:paraId="27AA0143" w14:textId="02791ACF" w:rsidR="00382615" w:rsidRDefault="00FB27DC">
      <w:pPr>
        <w:spacing w:beforeLines="50" w:before="120" w:after="180"/>
        <w:rPr>
          <w:lang w:val="en-US" w:eastAsia="zh-CN"/>
        </w:rPr>
      </w:pPr>
      <w:r>
        <w:rPr>
          <w:rFonts w:hint="eastAsia"/>
          <w:lang w:val="en-US" w:eastAsia="zh-CN"/>
        </w:rPr>
        <w:t xml:space="preserve">Regarding separate ROs, one </w:t>
      </w:r>
      <w:r>
        <w:rPr>
          <w:lang w:val="en-US" w:eastAsia="zh-CN"/>
        </w:rPr>
        <w:t xml:space="preserve">simply </w:t>
      </w:r>
      <w:r>
        <w:rPr>
          <w:rFonts w:hint="eastAsia"/>
          <w:lang w:val="en-US" w:eastAsia="zh-CN"/>
        </w:rPr>
        <w:t xml:space="preserve">way is to </w:t>
      </w:r>
      <w:r>
        <w:rPr>
          <w:lang w:val="en-US" w:eastAsia="zh-CN"/>
        </w:rPr>
        <w:t>achieve</w:t>
      </w:r>
      <w:r>
        <w:rPr>
          <w:rFonts w:hint="eastAsia"/>
          <w:lang w:val="en-US" w:eastAsia="zh-CN"/>
        </w:rPr>
        <w:t xml:space="preserve"> </w:t>
      </w:r>
      <w:r>
        <w:rPr>
          <w:rFonts w:hint="eastAsia"/>
          <w:lang w:val="en-US" w:eastAsia="zh-CN"/>
        </w:rPr>
        <w:t xml:space="preserve">it </w:t>
      </w:r>
      <w:r>
        <w:rPr>
          <w:lang w:val="en-US" w:eastAsia="zh-CN"/>
        </w:rPr>
        <w:t xml:space="preserve">is based on the </w:t>
      </w:r>
      <w:r>
        <w:rPr>
          <w:rFonts w:hint="eastAsia"/>
          <w:lang w:val="en-US" w:eastAsia="zh-CN"/>
        </w:rPr>
        <w:t>time offset parameter</w:t>
      </w:r>
      <w:r>
        <w:rPr>
          <w:lang w:val="en-US" w:eastAsia="zh-CN"/>
        </w:rPr>
        <w:t xml:space="preserve"> between RO groups</w:t>
      </w:r>
      <w:r>
        <w:rPr>
          <w:rFonts w:hint="eastAsia"/>
          <w:lang w:val="en-US" w:eastAsia="zh-CN"/>
        </w:rPr>
        <w:t xml:space="preserve">. As an example shown in Figure-1, there are 8 ROs associated with SSB0 </w:t>
      </w:r>
      <w:r>
        <w:rPr>
          <w:lang w:val="en-US" w:eastAsia="zh-CN"/>
        </w:rPr>
        <w:t>with</w:t>
      </w:r>
      <w:r>
        <w:rPr>
          <w:rFonts w:hint="eastAsia"/>
          <w:lang w:val="en-US" w:eastAsia="zh-CN"/>
        </w:rPr>
        <w:t xml:space="preserve">in </w:t>
      </w:r>
      <w:r>
        <w:rPr>
          <w:lang w:val="en-US" w:eastAsia="zh-CN"/>
        </w:rPr>
        <w:t>a</w:t>
      </w:r>
      <w:r>
        <w:rPr>
          <w:rFonts w:hint="eastAsia"/>
          <w:lang w:val="en-US" w:eastAsia="zh-CN"/>
        </w:rPr>
        <w:t xml:space="preserve"> time period. For PRACH repetition </w:t>
      </w:r>
      <w:r>
        <w:rPr>
          <w:rFonts w:hint="eastAsia"/>
          <w:lang w:val="en-US" w:eastAsia="zh-CN"/>
        </w:rPr>
        <w:t>configured</w:t>
      </w:r>
      <w:r>
        <w:rPr>
          <w:lang w:val="en-US" w:eastAsia="zh-CN"/>
        </w:rPr>
        <w:t xml:space="preserve"> </w:t>
      </w:r>
      <w:r>
        <w:rPr>
          <w:rFonts w:hint="eastAsia"/>
          <w:lang w:val="en-US" w:eastAsia="zh-CN"/>
        </w:rPr>
        <w:t xml:space="preserve">with </w:t>
      </w:r>
      <w:r>
        <w:rPr>
          <w:lang w:val="en-US" w:eastAsia="zh-CN"/>
        </w:rPr>
        <w:t>{</w:t>
      </w:r>
      <w:r>
        <w:rPr>
          <w:rFonts w:hint="eastAsia"/>
          <w:lang w:val="en-US" w:eastAsia="zh-CN"/>
        </w:rPr>
        <w:t>repetition factor 2</w:t>
      </w:r>
      <w:r>
        <w:rPr>
          <w:lang w:val="en-US" w:eastAsia="zh-CN"/>
        </w:rPr>
        <w:t xml:space="preserve">, </w:t>
      </w:r>
      <w:r>
        <w:rPr>
          <w:rFonts w:hint="eastAsia"/>
          <w:lang w:val="en-US" w:eastAsia="zh-CN"/>
        </w:rPr>
        <w:t>time offset 4</w:t>
      </w:r>
      <w:r>
        <w:rPr>
          <w:lang w:val="en-US" w:eastAsia="zh-CN"/>
        </w:rPr>
        <w:t>}</w:t>
      </w:r>
      <w:r>
        <w:rPr>
          <w:rFonts w:hint="eastAsia"/>
          <w:lang w:val="en-US" w:eastAsia="zh-CN"/>
        </w:rPr>
        <w:t xml:space="preserve">, there are two RO groups for PRACH repetition transmissions, i.e., RO group 1 and RO group 2. The remaining ROs can be used for PRACH sweeping with </w:t>
      </w:r>
      <w:r>
        <w:rPr>
          <w:lang w:val="en-US" w:eastAsia="zh-CN"/>
        </w:rPr>
        <w:t>{</w:t>
      </w:r>
      <w:r>
        <w:rPr>
          <w:rFonts w:hint="eastAsia"/>
          <w:lang w:val="en-US" w:eastAsia="zh-CN"/>
        </w:rPr>
        <w:t>sweeping factor 2</w:t>
      </w:r>
      <w:r>
        <w:rPr>
          <w:lang w:val="en-US" w:eastAsia="zh-CN"/>
        </w:rPr>
        <w:t xml:space="preserve">, </w:t>
      </w:r>
      <w:r>
        <w:rPr>
          <w:rFonts w:hint="eastAsia"/>
          <w:lang w:val="en-US" w:eastAsia="zh-CN"/>
        </w:rPr>
        <w:t>time offset 4</w:t>
      </w:r>
      <w:r>
        <w:rPr>
          <w:lang w:val="en-US" w:eastAsia="zh-CN"/>
        </w:rPr>
        <w:t>}</w:t>
      </w:r>
      <w:r>
        <w:rPr>
          <w:rFonts w:hint="eastAsia"/>
          <w:lang w:val="en-US" w:eastAsia="zh-CN"/>
        </w:rPr>
        <w:t xml:space="preserve">. To </w:t>
      </w:r>
      <w:r>
        <w:rPr>
          <w:rFonts w:hint="eastAsia"/>
          <w:lang w:val="en-US" w:eastAsia="zh-CN"/>
        </w:rPr>
        <w:lastRenderedPageBreak/>
        <w:t xml:space="preserve">achieve this, the starting RO of the first RO group for PRACH sweeping needs to be further defined, for example, another RRC parameter is used to configure the starting RO of the first RO group as RO 2. </w:t>
      </w:r>
    </w:p>
    <w:p w14:paraId="3FFF38B6" w14:textId="77777777" w:rsidR="00382615" w:rsidRDefault="00FB27DC">
      <w:pPr>
        <w:spacing w:beforeLines="50" w:before="120" w:after="180"/>
        <w:jc w:val="center"/>
      </w:pPr>
      <w:r>
        <w:rPr>
          <w:noProof/>
          <w:lang w:val="en-US" w:eastAsia="zh-CN"/>
        </w:rPr>
        <w:drawing>
          <wp:inline distT="0" distB="0" distL="114300" distR="114300" wp14:anchorId="453B9FC2" wp14:editId="1B6CACFF">
            <wp:extent cx="5568315" cy="2814320"/>
            <wp:effectExtent l="0" t="0" r="952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568315" cy="2814320"/>
                    </a:xfrm>
                    <a:prstGeom prst="rect">
                      <a:avLst/>
                    </a:prstGeom>
                    <a:noFill/>
                    <a:ln>
                      <a:noFill/>
                    </a:ln>
                  </pic:spPr>
                </pic:pic>
              </a:graphicData>
            </a:graphic>
          </wp:inline>
        </w:drawing>
      </w:r>
    </w:p>
    <w:p w14:paraId="3D2F81FF" w14:textId="77777777" w:rsidR="00382615" w:rsidRDefault="00FB27DC">
      <w:pPr>
        <w:spacing w:beforeLines="50" w:before="120" w:after="180"/>
        <w:jc w:val="center"/>
        <w:rPr>
          <w:lang w:val="en-US" w:eastAsia="zh-CN"/>
        </w:rPr>
      </w:pPr>
      <w:r>
        <w:rPr>
          <w:rFonts w:hint="eastAsia"/>
          <w:lang w:val="en-US" w:eastAsia="zh-CN"/>
        </w:rPr>
        <w:t>Figure-1: Separate ROs between PRACH repetition and PRACH sweeping by using time offset</w:t>
      </w:r>
    </w:p>
    <w:p w14:paraId="629AF258" w14:textId="77777777" w:rsidR="00382615" w:rsidRDefault="00FB27DC">
      <w:pPr>
        <w:spacing w:after="180"/>
        <w:rPr>
          <w:bCs/>
          <w:i/>
          <w:lang w:eastAsia="zh-CN"/>
        </w:rPr>
      </w:pPr>
      <w:r>
        <w:rPr>
          <w:rFonts w:hint="eastAsia"/>
          <w:b/>
          <w:i/>
          <w:lang w:eastAsia="zh-CN"/>
        </w:rPr>
        <w:t>P</w:t>
      </w:r>
      <w:r>
        <w:rPr>
          <w:b/>
          <w:i/>
          <w:lang w:eastAsia="zh-CN"/>
        </w:rPr>
        <w:t xml:space="preserve">roposal </w:t>
      </w:r>
      <w:r>
        <w:rPr>
          <w:rFonts w:hint="eastAsia"/>
          <w:b/>
          <w:i/>
          <w:lang w:val="en-US" w:eastAsia="zh-CN"/>
        </w:rPr>
        <w:t>2</w:t>
      </w:r>
      <w:r>
        <w:rPr>
          <w:b/>
          <w:i/>
          <w:lang w:eastAsia="zh-CN"/>
        </w:rPr>
        <w:t>:</w:t>
      </w:r>
      <w:r>
        <w:rPr>
          <w:bCs/>
          <w:i/>
          <w:lang w:eastAsia="zh-CN"/>
        </w:rPr>
        <w:t xml:space="preserve"> </w:t>
      </w:r>
      <w:r>
        <w:rPr>
          <w:rFonts w:eastAsia="Batang"/>
          <w:i/>
        </w:rPr>
        <w:t xml:space="preserve">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w:t>
      </w:r>
      <w:r>
        <w:rPr>
          <w:rFonts w:hint="eastAsia"/>
          <w:i/>
          <w:lang w:val="en-US" w:eastAsia="zh-CN"/>
        </w:rPr>
        <w:t xml:space="preserve">by using </w:t>
      </w:r>
      <w:r>
        <w:rPr>
          <w:rFonts w:eastAsia="Batang"/>
          <w:i/>
        </w:rPr>
        <w:t>separate ROs</w:t>
      </w:r>
      <w:r>
        <w:rPr>
          <w:rFonts w:hint="eastAsia"/>
          <w:i/>
          <w:lang w:val="en-US" w:eastAsia="zh-CN"/>
        </w:rPr>
        <w:t xml:space="preserve">, the following </w:t>
      </w:r>
      <w:r>
        <w:rPr>
          <w:rFonts w:hint="eastAsia"/>
          <w:i/>
          <w:lang w:val="en-US" w:eastAsia="zh-CN"/>
        </w:rPr>
        <w:t xml:space="preserve">RRC parameters </w:t>
      </w:r>
      <w:r>
        <w:rPr>
          <w:rFonts w:hint="eastAsia"/>
          <w:i/>
          <w:lang w:val="en-US" w:eastAsia="zh-CN"/>
        </w:rPr>
        <w:t xml:space="preserve">combination </w:t>
      </w:r>
      <w:r>
        <w:rPr>
          <w:rFonts w:hint="eastAsia"/>
          <w:i/>
          <w:lang w:val="en-US" w:eastAsia="zh-CN"/>
        </w:rPr>
        <w:t>is considered</w:t>
      </w:r>
      <w:r>
        <w:rPr>
          <w:rFonts w:hint="eastAsia"/>
          <w:i/>
          <w:lang w:val="en-US" w:eastAsia="zh-CN"/>
        </w:rPr>
        <w:t xml:space="preserve"> for </w:t>
      </w:r>
      <w:r>
        <w:rPr>
          <w:rFonts w:hint="eastAsia"/>
          <w:i/>
          <w:lang w:val="en-US" w:eastAsia="zh-CN"/>
        </w:rPr>
        <w:t>configuring ROs for multiple PRACH transmission with different Tx beams</w:t>
      </w:r>
      <w:r>
        <w:rPr>
          <w:rFonts w:hint="eastAsia"/>
          <w:i/>
          <w:lang w:val="en-US" w:eastAsia="zh-CN"/>
        </w:rPr>
        <w:t xml:space="preserve">: </w:t>
      </w:r>
    </w:p>
    <w:p w14:paraId="6D500A95" w14:textId="376BFE28" w:rsidR="00382615" w:rsidRDefault="00FB27DC">
      <w:pPr>
        <w:numPr>
          <w:ilvl w:val="0"/>
          <w:numId w:val="13"/>
        </w:numPr>
        <w:spacing w:after="180"/>
        <w:rPr>
          <w:i/>
          <w:iCs/>
          <w:color w:val="000000"/>
          <w:lang w:val="en-US" w:eastAsia="zh-CN"/>
        </w:rPr>
      </w:pPr>
      <w:r>
        <w:rPr>
          <w:rFonts w:hint="eastAsia"/>
          <w:i/>
          <w:iCs/>
          <w:color w:val="000000"/>
          <w:lang w:val="en-US" w:eastAsia="zh-CN"/>
        </w:rPr>
        <w:t xml:space="preserve">A new RRC parameter </w:t>
      </w:r>
      <w:r>
        <w:rPr>
          <w:rFonts w:hint="eastAsia"/>
          <w:i/>
          <w:iCs/>
          <w:color w:val="000000"/>
          <w:lang w:val="en-US" w:eastAsia="zh-CN"/>
        </w:rPr>
        <w:t xml:space="preserve">used to configure </w:t>
      </w:r>
      <w:r>
        <w:rPr>
          <w:rFonts w:hint="eastAsia"/>
          <w:i/>
          <w:iCs/>
          <w:color w:val="000000"/>
          <w:lang w:val="en-US" w:eastAsia="zh-CN"/>
        </w:rPr>
        <w:t xml:space="preserve">the starting RO of the first RO group for </w:t>
      </w:r>
      <w:r>
        <w:rPr>
          <w:rFonts w:hint="eastAsia"/>
          <w:i/>
          <w:iCs/>
          <w:color w:val="000000"/>
          <w:lang w:val="en-US" w:eastAsia="zh-CN"/>
        </w:rPr>
        <w:t>multiple PRACH transmission with different Tx beams</w:t>
      </w:r>
      <w:r>
        <w:rPr>
          <w:rFonts w:hint="eastAsia"/>
          <w:i/>
          <w:iCs/>
          <w:color w:val="000000"/>
          <w:lang w:val="en-US" w:eastAsia="zh-CN"/>
        </w:rPr>
        <w:t>;</w:t>
      </w:r>
    </w:p>
    <w:p w14:paraId="32B2F68F" w14:textId="77777777" w:rsidR="00382615" w:rsidRDefault="00FB27DC">
      <w:pPr>
        <w:numPr>
          <w:ilvl w:val="0"/>
          <w:numId w:val="13"/>
        </w:numPr>
        <w:spacing w:after="180"/>
        <w:rPr>
          <w:i/>
          <w:iCs/>
          <w:color w:val="000000"/>
          <w:lang w:val="en-US" w:eastAsia="zh-CN"/>
        </w:rPr>
      </w:pPr>
      <w:r>
        <w:rPr>
          <w:rFonts w:hint="eastAsia"/>
          <w:i/>
          <w:iCs/>
          <w:color w:val="000000"/>
          <w:lang w:val="en-US" w:eastAsia="zh-CN"/>
        </w:rPr>
        <w:t>The existing RRC parameter of time offset</w:t>
      </w:r>
      <w:r>
        <w:rPr>
          <w:rFonts w:hint="eastAsia"/>
          <w:i/>
          <w:iCs/>
          <w:color w:val="000000"/>
          <w:lang w:val="en-US" w:eastAsia="zh-CN"/>
        </w:rPr>
        <w:t>.</w:t>
      </w:r>
      <w:r>
        <w:rPr>
          <w:rFonts w:hint="eastAsia"/>
          <w:i/>
          <w:iCs/>
          <w:color w:val="000000"/>
          <w:lang w:val="en-US" w:eastAsia="zh-CN"/>
        </w:rPr>
        <w:t xml:space="preserve"> </w:t>
      </w:r>
    </w:p>
    <w:p w14:paraId="0D26C39C" w14:textId="77777777" w:rsidR="00382615" w:rsidRDefault="00FB27DC">
      <w:pPr>
        <w:pStyle w:val="2"/>
        <w:spacing w:after="180"/>
        <w:rPr>
          <w:lang w:val="en-US" w:eastAsia="zh-CN"/>
        </w:rPr>
      </w:pPr>
      <w:r>
        <w:rPr>
          <w:rFonts w:hint="eastAsia"/>
          <w:lang w:val="en-US" w:eastAsia="zh-CN"/>
        </w:rPr>
        <w:t>Triggering mechanism</w:t>
      </w:r>
      <w:r>
        <w:rPr>
          <w:rFonts w:hint="eastAsia"/>
          <w:lang w:val="en-US" w:eastAsia="zh-CN"/>
        </w:rPr>
        <w:t xml:space="preserve"> and total number determination</w:t>
      </w:r>
    </w:p>
    <w:p w14:paraId="232AF0A8" w14:textId="77777777" w:rsidR="00382615" w:rsidRDefault="00FB27DC">
      <w:pPr>
        <w:spacing w:after="180"/>
        <w:rPr>
          <w:lang w:val="en-US" w:eastAsia="zh-CN"/>
        </w:rPr>
      </w:pPr>
      <w:r>
        <w:rPr>
          <w:rFonts w:hint="eastAsia"/>
          <w:lang w:val="en-US" w:eastAsia="zh-CN"/>
        </w:rPr>
        <w:t>The following FL</w:t>
      </w:r>
      <w:r>
        <w:rPr>
          <w:lang w:val="en-US" w:eastAsia="zh-CN"/>
        </w:rPr>
        <w:t>’</w:t>
      </w:r>
      <w:r>
        <w:rPr>
          <w:rFonts w:hint="eastAsia"/>
          <w:lang w:val="en-US" w:eastAsia="zh-CN"/>
        </w:rPr>
        <w:t xml:space="preserve">s proposal about triggering mechanism and determination of the total number of multiple PRACH transmission was discussed during RAN1#122bis. </w:t>
      </w:r>
    </w:p>
    <w:tbl>
      <w:tblPr>
        <w:tblStyle w:val="af"/>
        <w:tblW w:w="0" w:type="auto"/>
        <w:tblInd w:w="112" w:type="dxa"/>
        <w:tblLook w:val="04A0" w:firstRow="1" w:lastRow="0" w:firstColumn="1" w:lastColumn="0" w:noHBand="0" w:noVBand="1"/>
      </w:tblPr>
      <w:tblGrid>
        <w:gridCol w:w="9517"/>
      </w:tblGrid>
      <w:tr w:rsidR="00382615" w14:paraId="79150409" w14:textId="77777777">
        <w:tc>
          <w:tcPr>
            <w:tcW w:w="9695" w:type="dxa"/>
          </w:tcPr>
          <w:p w14:paraId="415F28F9" w14:textId="77777777" w:rsidR="00382615" w:rsidRDefault="00FB27DC">
            <w:pPr>
              <w:numPr>
                <w:ilvl w:val="255"/>
                <w:numId w:val="0"/>
              </w:numPr>
              <w:autoSpaceDE w:val="0"/>
              <w:autoSpaceDN w:val="0"/>
              <w:adjustRightInd w:val="0"/>
              <w:spacing w:before="60" w:after="60"/>
              <w:rPr>
                <w:rFonts w:eastAsia="MS Mincho"/>
              </w:rPr>
            </w:pPr>
            <w:r>
              <w:rPr>
                <w:rFonts w:eastAsia="MS Mincho"/>
                <w:highlight w:val="yellow"/>
              </w:rPr>
              <w:t>FL’s Proposal 1-4-rev3:</w:t>
            </w:r>
          </w:p>
          <w:p w14:paraId="7AB3A2AC" w14:textId="77777777" w:rsidR="00382615" w:rsidRDefault="00FB27DC">
            <w:pPr>
              <w:numPr>
                <w:ilvl w:val="255"/>
                <w:numId w:val="0"/>
              </w:numPr>
              <w:autoSpaceDE w:val="0"/>
              <w:autoSpaceDN w:val="0"/>
              <w:adjustRightInd w:val="0"/>
              <w:snapToGrid/>
              <w:spacing w:before="60" w:after="60"/>
              <w:jc w:val="left"/>
              <w:rPr>
                <w:rFonts w:eastAsia="Batang"/>
              </w:rPr>
            </w:pPr>
            <w:r>
              <w:rPr>
                <w:rFonts w:eastAsia="Batang"/>
              </w:rPr>
              <w:t>For the determination of the total number of multiple PRACH transmissions with different Tx beams</w:t>
            </w:r>
            <w:r>
              <w:t xml:space="preserve"> per RACH attempt</w:t>
            </w:r>
            <w:r>
              <w:rPr>
                <w:rFonts w:eastAsia="Batang"/>
              </w:rPr>
              <w:t>, study the following options</w:t>
            </w:r>
          </w:p>
          <w:p w14:paraId="58748A48" w14:textId="77777777" w:rsidR="00382615" w:rsidRDefault="00FB27DC">
            <w:pPr>
              <w:numPr>
                <w:ilvl w:val="0"/>
                <w:numId w:val="14"/>
              </w:numPr>
              <w:autoSpaceDE w:val="0"/>
              <w:autoSpaceDN w:val="0"/>
              <w:adjustRightInd w:val="0"/>
              <w:spacing w:before="60" w:after="60"/>
            </w:pPr>
            <w:r>
              <w:rPr>
                <w:rFonts w:hint="eastAsia"/>
                <w:lang w:val="en-US" w:eastAsia="zh-CN"/>
              </w:rPr>
              <w:t>Option 1: RSRP-based method</w:t>
            </w:r>
          </w:p>
          <w:p w14:paraId="09E9D848" w14:textId="77777777" w:rsidR="00382615" w:rsidRDefault="00FB27DC">
            <w:pPr>
              <w:numPr>
                <w:ilvl w:val="0"/>
                <w:numId w:val="15"/>
              </w:numPr>
              <w:autoSpaceDE w:val="0"/>
              <w:autoSpaceDN w:val="0"/>
              <w:adjustRightInd w:val="0"/>
              <w:spacing w:before="60" w:after="60"/>
            </w:pPr>
            <w:r>
              <w:rPr>
                <w:rFonts w:eastAsia="Batang"/>
              </w:rPr>
              <w:t>FFS: how to define RSRP threshold(s) for multiple PRACH transmissions with different Tx beam</w:t>
            </w:r>
          </w:p>
          <w:p w14:paraId="6B1AF9C0" w14:textId="77777777" w:rsidR="00382615" w:rsidRDefault="00FB27DC">
            <w:pPr>
              <w:numPr>
                <w:ilvl w:val="0"/>
                <w:numId w:val="14"/>
              </w:numPr>
              <w:autoSpaceDE w:val="0"/>
              <w:autoSpaceDN w:val="0"/>
              <w:adjustRightInd w:val="0"/>
              <w:spacing w:before="60" w:after="60"/>
            </w:pPr>
            <w:r>
              <w:t>Option 2: up to UE implementation</w:t>
            </w:r>
          </w:p>
          <w:p w14:paraId="04EC326A" w14:textId="77777777" w:rsidR="00382615" w:rsidRDefault="00FB27DC">
            <w:pPr>
              <w:numPr>
                <w:ilvl w:val="0"/>
                <w:numId w:val="14"/>
              </w:numPr>
              <w:autoSpaceDE w:val="0"/>
              <w:autoSpaceDN w:val="0"/>
              <w:adjustRightInd w:val="0"/>
              <w:spacing w:before="60" w:after="60"/>
            </w:pPr>
            <w:r>
              <w:t>Option 3: based on the number of different Tx beams used by the UE for one RACH attempt, or based on the number of Tx antennas/panels of the UE</w:t>
            </w:r>
          </w:p>
          <w:p w14:paraId="7456C321" w14:textId="77777777" w:rsidR="00382615" w:rsidRDefault="00FB27DC">
            <w:pPr>
              <w:numPr>
                <w:ilvl w:val="0"/>
                <w:numId w:val="14"/>
              </w:numPr>
              <w:autoSpaceDE w:val="0"/>
              <w:autoSpaceDN w:val="0"/>
              <w:adjustRightInd w:val="0"/>
              <w:spacing w:before="60" w:after="60"/>
            </w:pPr>
            <w:r>
              <w:t>Option 5: based on UE beam correspondence capability</w:t>
            </w:r>
          </w:p>
          <w:p w14:paraId="3F88B2CA" w14:textId="77777777" w:rsidR="00382615" w:rsidRDefault="00FB27DC">
            <w:pPr>
              <w:numPr>
                <w:ilvl w:val="0"/>
                <w:numId w:val="14"/>
              </w:numPr>
              <w:autoSpaceDE w:val="0"/>
              <w:autoSpaceDN w:val="0"/>
              <w:adjustRightInd w:val="0"/>
              <w:spacing w:before="60" w:after="60"/>
            </w:pPr>
            <w:r>
              <w:t>Option 6: based on the number of valid ROs per RO set configured by gNB, without using RSRP</w:t>
            </w:r>
          </w:p>
          <w:p w14:paraId="7A3FB523" w14:textId="77777777" w:rsidR="00382615" w:rsidRDefault="00FB27DC">
            <w:pPr>
              <w:numPr>
                <w:ilvl w:val="0"/>
                <w:numId w:val="14"/>
              </w:numPr>
              <w:autoSpaceDE w:val="0"/>
              <w:autoSpaceDN w:val="0"/>
              <w:adjustRightInd w:val="0"/>
              <w:spacing w:before="60" w:after="60"/>
              <w:rPr>
                <w:lang w:eastAsia="zh-CN"/>
              </w:rPr>
            </w:pPr>
            <w:r>
              <w:t>Other options are not precluded</w:t>
            </w:r>
          </w:p>
        </w:tc>
      </w:tr>
    </w:tbl>
    <w:p w14:paraId="3648C515" w14:textId="77777777" w:rsidR="00382615" w:rsidRDefault="00FB27DC">
      <w:pPr>
        <w:numPr>
          <w:ilvl w:val="0"/>
          <w:numId w:val="16"/>
        </w:numPr>
        <w:spacing w:beforeLines="50" w:before="120" w:after="180"/>
        <w:rPr>
          <w:lang w:val="en-US" w:eastAsia="zh-CN"/>
        </w:rPr>
      </w:pPr>
      <w:r>
        <w:rPr>
          <w:rFonts w:hint="eastAsia"/>
          <w:lang w:val="en-US" w:eastAsia="zh-CN"/>
        </w:rPr>
        <w:t>Triggering mechanism</w:t>
      </w:r>
    </w:p>
    <w:p w14:paraId="20BD7B31" w14:textId="1F6B76FE" w:rsidR="00382615" w:rsidRDefault="00FB27DC">
      <w:pPr>
        <w:spacing w:beforeLines="50" w:before="120" w:after="180"/>
        <w:rPr>
          <w:lang w:eastAsia="zh-CN"/>
        </w:rPr>
      </w:pPr>
      <w:r>
        <w:rPr>
          <w:rFonts w:hint="eastAsia"/>
          <w:lang w:val="en-US" w:eastAsia="zh-CN"/>
        </w:rPr>
        <w:t>From our perspective, t</w:t>
      </w:r>
      <w:r>
        <w:rPr>
          <w:lang w:eastAsia="zh-CN"/>
        </w:rPr>
        <w:t xml:space="preserve">he </w:t>
      </w:r>
      <w:r>
        <w:rPr>
          <w:rFonts w:hint="eastAsia"/>
          <w:lang w:val="en-US" w:eastAsia="zh-CN"/>
        </w:rPr>
        <w:t xml:space="preserve">UE </w:t>
      </w:r>
      <w:r>
        <w:rPr>
          <w:rFonts w:hint="eastAsia"/>
          <w:lang w:eastAsia="zh-CN"/>
        </w:rPr>
        <w:t xml:space="preserve">capability is a prerequisite for </w:t>
      </w:r>
      <w:r>
        <w:rPr>
          <w:rFonts w:hint="eastAsia"/>
          <w:lang w:val="en-US" w:eastAsia="zh-CN"/>
        </w:rPr>
        <w:t xml:space="preserve">the </w:t>
      </w:r>
      <w:r>
        <w:rPr>
          <w:rFonts w:hint="eastAsia"/>
          <w:lang w:eastAsia="zh-CN"/>
        </w:rPr>
        <w:t>us</w:t>
      </w:r>
      <w:r>
        <w:rPr>
          <w:rFonts w:hint="eastAsia"/>
          <w:lang w:val="en-US" w:eastAsia="zh-CN"/>
        </w:rPr>
        <w:t>age of</w:t>
      </w:r>
      <w:r>
        <w:rPr>
          <w:rFonts w:hint="eastAsia"/>
          <w:lang w:eastAsia="zh-CN"/>
        </w:rPr>
        <w:t xml:space="preserve"> PRACH sweeping</w:t>
      </w:r>
      <w:r>
        <w:rPr>
          <w:lang w:eastAsia="zh-CN"/>
        </w:rPr>
        <w:t xml:space="preserve">, such as whether </w:t>
      </w:r>
      <w:r>
        <w:rPr>
          <w:lang w:val="en-US" w:eastAsia="zh-CN"/>
        </w:rPr>
        <w:t xml:space="preserve">the </w:t>
      </w:r>
      <w:r>
        <w:rPr>
          <w:rFonts w:eastAsiaTheme="minorEastAsia"/>
          <w:lang w:eastAsia="zh-CN"/>
        </w:rPr>
        <w:t xml:space="preserve">UE is capable of </w:t>
      </w:r>
      <w:r>
        <w:rPr>
          <w:rFonts w:eastAsiaTheme="minorEastAsia"/>
          <w:i/>
          <w:lang w:eastAsia="zh-CN"/>
        </w:rPr>
        <w:t>beamCorrespondenceWithoutUL-BeamSweeping</w:t>
      </w:r>
      <w:r>
        <w:rPr>
          <w:rFonts w:eastAsiaTheme="minorEastAsia"/>
          <w:i/>
          <w:lang w:val="en-US" w:eastAsia="zh-CN"/>
        </w:rPr>
        <w:t>,</w:t>
      </w:r>
      <w:r>
        <w:rPr>
          <w:lang w:eastAsia="zh-CN"/>
        </w:rPr>
        <w:t xml:space="preserve"> and whether the antenna configuration enables transmission of multiple PRACH using different </w:t>
      </w:r>
      <w:r>
        <w:rPr>
          <w:rFonts w:hint="eastAsia"/>
          <w:lang w:val="en-US" w:eastAsia="zh-CN"/>
        </w:rPr>
        <w:t>beam</w:t>
      </w:r>
      <w:r>
        <w:rPr>
          <w:lang w:eastAsia="zh-CN"/>
        </w:rPr>
        <w:t xml:space="preserve">s. </w:t>
      </w:r>
      <w:r>
        <w:rPr>
          <w:rFonts w:hint="eastAsia"/>
          <w:lang w:val="en-US" w:eastAsia="zh-CN"/>
        </w:rPr>
        <w:t xml:space="preserve">In addition, </w:t>
      </w:r>
      <w:r>
        <w:rPr>
          <w:rFonts w:hint="eastAsia"/>
          <w:lang w:val="en-US" w:eastAsia="zh-CN"/>
        </w:rPr>
        <w:t>i</w:t>
      </w:r>
      <w:r>
        <w:rPr>
          <w:rFonts w:hint="eastAsia"/>
          <w:lang w:val="en-US" w:eastAsia="zh-CN"/>
        </w:rPr>
        <w:t xml:space="preserve">t </w:t>
      </w:r>
      <w:r>
        <w:rPr>
          <w:rFonts w:hint="eastAsia"/>
          <w:lang w:val="en-US" w:eastAsia="zh-CN"/>
        </w:rPr>
        <w:t>requires</w:t>
      </w:r>
      <w:r>
        <w:rPr>
          <w:rFonts w:hint="eastAsia"/>
          <w:lang w:val="en-US" w:eastAsia="zh-CN"/>
        </w:rPr>
        <w:t xml:space="preserve"> to be triggered based on certain additional conditions</w:t>
      </w:r>
      <w:r>
        <w:rPr>
          <w:rFonts w:hint="eastAsia"/>
          <w:lang w:val="en-US" w:eastAsia="zh-CN"/>
        </w:rPr>
        <w:t>.</w:t>
      </w:r>
      <w:r>
        <w:rPr>
          <w:rFonts w:hint="eastAsia"/>
          <w:lang w:val="en-US" w:eastAsia="zh-CN"/>
        </w:rPr>
        <w:t xml:space="preserve"> </w:t>
      </w:r>
      <w:r>
        <w:rPr>
          <w:lang w:eastAsia="zh-CN"/>
        </w:rPr>
        <w:t xml:space="preserve">For </w:t>
      </w:r>
      <w:r>
        <w:rPr>
          <w:lang w:val="en-US" w:eastAsia="zh-CN"/>
        </w:rPr>
        <w:t xml:space="preserve">a UE </w:t>
      </w:r>
      <w:r>
        <w:rPr>
          <w:lang w:eastAsia="zh-CN"/>
        </w:rPr>
        <w:t>that do</w:t>
      </w:r>
      <w:r>
        <w:rPr>
          <w:lang w:val="en-US" w:eastAsia="zh-CN"/>
        </w:rPr>
        <w:t>es</w:t>
      </w:r>
      <w:r>
        <w:rPr>
          <w:lang w:eastAsia="zh-CN"/>
        </w:rPr>
        <w:t xml:space="preserve"> not </w:t>
      </w:r>
      <w:r>
        <w:rPr>
          <w:rFonts w:eastAsia="Times New Roman"/>
        </w:rPr>
        <w:t>fulfil beam</w:t>
      </w:r>
      <w:r>
        <w:rPr>
          <w:rFonts w:hint="eastAsia"/>
          <w:lang w:val="en-US" w:eastAsia="zh-CN"/>
        </w:rPr>
        <w:t xml:space="preserve"> c</w:t>
      </w:r>
      <w:r>
        <w:rPr>
          <w:rFonts w:eastAsia="Times New Roman"/>
        </w:rPr>
        <w:t>orrespondence</w:t>
      </w:r>
      <w:r>
        <w:rPr>
          <w:rFonts w:eastAsia="Times New Roman"/>
          <w:i/>
          <w:iCs/>
        </w:rPr>
        <w:t xml:space="preserve"> </w:t>
      </w:r>
      <w:r>
        <w:rPr>
          <w:rFonts w:eastAsia="Times New Roman"/>
        </w:rPr>
        <w:t>requirement</w:t>
      </w:r>
      <w:r>
        <w:rPr>
          <w:lang w:val="en-US" w:eastAsia="zh-CN"/>
        </w:rPr>
        <w:t xml:space="preserve"> </w:t>
      </w:r>
      <w:r>
        <w:rPr>
          <w:rFonts w:hint="eastAsia"/>
          <w:lang w:val="en-US" w:eastAsia="zh-CN"/>
        </w:rPr>
        <w:t xml:space="preserve">and is </w:t>
      </w:r>
      <w:r>
        <w:rPr>
          <w:lang w:eastAsia="zh-CN"/>
        </w:rPr>
        <w:t xml:space="preserve">capable of transmitting multiple PRACH through different beams, three potential transmission modes may be considered: </w:t>
      </w:r>
    </w:p>
    <w:p w14:paraId="49BE1A25" w14:textId="77777777" w:rsidR="00382615" w:rsidRDefault="00FB27DC">
      <w:pPr>
        <w:numPr>
          <w:ilvl w:val="0"/>
          <w:numId w:val="17"/>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1: Transmitting a single PRACH via a </w:t>
      </w:r>
      <w:r>
        <w:rPr>
          <w:rFonts w:hint="eastAsia"/>
          <w:lang w:val="en-US" w:eastAsia="zh-CN"/>
        </w:rPr>
        <w:t xml:space="preserve">rough </w:t>
      </w:r>
      <w:r>
        <w:rPr>
          <w:lang w:eastAsia="zh-CN"/>
        </w:rPr>
        <w:t xml:space="preserve">beam; </w:t>
      </w:r>
    </w:p>
    <w:p w14:paraId="1CFDD45C" w14:textId="77777777" w:rsidR="00382615" w:rsidRDefault="00FB27DC">
      <w:pPr>
        <w:numPr>
          <w:ilvl w:val="0"/>
          <w:numId w:val="17"/>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Repeating PRACH transmissions multiple times using the same </w:t>
      </w:r>
      <w:r>
        <w:rPr>
          <w:rFonts w:hint="eastAsia"/>
          <w:lang w:val="en-US" w:eastAsia="zh-CN"/>
        </w:rPr>
        <w:t>rough</w:t>
      </w:r>
      <w:r>
        <w:rPr>
          <w:lang w:eastAsia="zh-CN"/>
        </w:rPr>
        <w:t xml:space="preserve"> beam (i.e., PRACH repetition); </w:t>
      </w:r>
    </w:p>
    <w:p w14:paraId="50C89BDF" w14:textId="77777777" w:rsidR="00382615" w:rsidRDefault="00FB27DC">
      <w:pPr>
        <w:numPr>
          <w:ilvl w:val="0"/>
          <w:numId w:val="17"/>
        </w:numPr>
        <w:spacing w:after="180"/>
        <w:rPr>
          <w:lang w:eastAsia="zh-CN"/>
        </w:rPr>
      </w:pPr>
      <w:r>
        <w:rPr>
          <w:rFonts w:hint="eastAsia"/>
          <w:lang w:val="en-US" w:eastAsia="zh-CN"/>
        </w:rPr>
        <w:lastRenderedPageBreak/>
        <w:t>I</w:t>
      </w:r>
      <w:r>
        <w:rPr>
          <w:rFonts w:hint="eastAsia"/>
          <w:lang w:eastAsia="zh-CN"/>
        </w:rPr>
        <w:t>mplementation</w:t>
      </w:r>
      <w:r>
        <w:rPr>
          <w:rFonts w:hint="eastAsia"/>
          <w:lang w:val="en-US" w:eastAsia="zh-CN"/>
        </w:rPr>
        <w:t xml:space="preserve"> </w:t>
      </w:r>
      <w:r>
        <w:rPr>
          <w:lang w:eastAsia="zh-CN"/>
        </w:rPr>
        <w:t xml:space="preserve">3: Transmitting PRACH multiple times using different </w:t>
      </w:r>
      <w:r>
        <w:rPr>
          <w:rFonts w:hint="eastAsia"/>
          <w:lang w:val="en-US" w:eastAsia="zh-CN"/>
        </w:rPr>
        <w:t xml:space="preserve">fine </w:t>
      </w:r>
      <w:r>
        <w:rPr>
          <w:lang w:eastAsia="zh-CN"/>
        </w:rPr>
        <w:t xml:space="preserve">beams (i.e., PRACH sweeping). </w:t>
      </w:r>
    </w:p>
    <w:p w14:paraId="3B109AAB" w14:textId="1403D227" w:rsidR="00382615" w:rsidRDefault="00FB27DC">
      <w:pPr>
        <w:spacing w:after="180"/>
        <w:rPr>
          <w:lang w:val="en-US" w:eastAsia="zh-CN"/>
        </w:rPr>
      </w:pPr>
      <w:r>
        <w:rPr>
          <w:lang w:eastAsia="zh-CN"/>
        </w:rPr>
        <w:t xml:space="preserve">The selection of an appropriate transmission mode depends on the channel conditions experienced by the </w:t>
      </w:r>
      <w:r>
        <w:rPr>
          <w:rFonts w:hint="eastAsia"/>
          <w:lang w:val="en-US" w:eastAsia="zh-CN"/>
        </w:rPr>
        <w:t>UE</w:t>
      </w:r>
      <w:r>
        <w:rPr>
          <w:lang w:eastAsia="zh-CN"/>
        </w:rPr>
        <w:t xml:space="preserve">. For instance, </w:t>
      </w:r>
      <w:r>
        <w:rPr>
          <w:rFonts w:hint="eastAsia"/>
          <w:lang w:val="en-US" w:eastAsia="zh-CN"/>
        </w:rPr>
        <w:t xml:space="preserve">UEs </w:t>
      </w:r>
      <w:r>
        <w:rPr>
          <w:lang w:eastAsia="zh-CN"/>
        </w:rPr>
        <w:t xml:space="preserve">under </w:t>
      </w:r>
      <w:r>
        <w:rPr>
          <w:rFonts w:hint="eastAsia"/>
          <w:lang w:val="en-US" w:eastAsia="zh-CN"/>
        </w:rPr>
        <w:t xml:space="preserve">good </w:t>
      </w:r>
      <w:r>
        <w:rPr>
          <w:lang w:eastAsia="zh-CN"/>
        </w:rPr>
        <w:t xml:space="preserve">channel conditions may only require a single PRACH resource with a </w:t>
      </w:r>
      <w:r>
        <w:rPr>
          <w:rFonts w:hint="eastAsia"/>
          <w:lang w:val="en-US" w:eastAsia="zh-CN"/>
        </w:rPr>
        <w:t>rough</w:t>
      </w:r>
      <w:r>
        <w:rPr>
          <w:lang w:eastAsia="zh-CN"/>
        </w:rPr>
        <w:t xml:space="preserve"> beam transmission. In contrast, </w:t>
      </w:r>
      <w:r>
        <w:rPr>
          <w:rFonts w:hint="eastAsia"/>
          <w:lang w:val="en-US" w:eastAsia="zh-CN"/>
        </w:rPr>
        <w:t xml:space="preserve">UEs </w:t>
      </w:r>
      <w:r>
        <w:rPr>
          <w:lang w:eastAsia="zh-CN"/>
        </w:rPr>
        <w:t xml:space="preserve">operating in poor channel conditions would benefit more from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or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3. Consequently, channel conditions serve as a key factor in determining whether multiple PRACH transmissions should be triggered.</w:t>
      </w:r>
      <w:r>
        <w:rPr>
          <w:rFonts w:hint="eastAsia"/>
          <w:lang w:val="en-US" w:eastAsia="zh-CN"/>
        </w:rPr>
        <w:t xml:space="preserve"> Therefore, </w:t>
      </w:r>
      <w:r>
        <w:rPr>
          <w:rFonts w:hint="eastAsia"/>
          <w:lang w:val="en-US" w:eastAsia="zh-CN"/>
        </w:rPr>
        <w:t xml:space="preserve">we have the following proposal. </w:t>
      </w:r>
    </w:p>
    <w:p w14:paraId="070A781A" w14:textId="442805FB" w:rsidR="00382615" w:rsidRDefault="00FB27DC">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3</w:t>
      </w:r>
      <w:r>
        <w:rPr>
          <w:b/>
          <w:i/>
          <w:lang w:eastAsia="zh-CN"/>
        </w:rPr>
        <w:t>:</w:t>
      </w:r>
      <w:r>
        <w:rPr>
          <w:bCs/>
          <w:i/>
          <w:lang w:eastAsia="zh-CN"/>
        </w:rPr>
        <w:t xml:space="preserve"> </w:t>
      </w:r>
      <w:r>
        <w:rPr>
          <w:rFonts w:hint="eastAsia"/>
          <w:bCs/>
          <w:i/>
          <w:lang w:val="en-US" w:eastAsia="zh-CN"/>
        </w:rPr>
        <w:t>RSRP</w:t>
      </w:r>
      <w:r>
        <w:rPr>
          <w:rFonts w:hint="eastAsia"/>
          <w:bCs/>
          <w:i/>
          <w:lang w:val="en-US" w:eastAsia="zh-CN"/>
        </w:rPr>
        <w:t xml:space="preserve"> </w:t>
      </w:r>
      <w:r>
        <w:rPr>
          <w:rFonts w:hint="eastAsia"/>
          <w:bCs/>
          <w:i/>
          <w:lang w:val="en-US" w:eastAsia="zh-CN"/>
        </w:rPr>
        <w:t xml:space="preserve">threshold can be considered as a factor for triggering PRACH sweeping, </w:t>
      </w:r>
    </w:p>
    <w:p w14:paraId="37AE3917" w14:textId="4E7A47F2" w:rsidR="00382615" w:rsidRDefault="00FB27DC">
      <w:pPr>
        <w:numPr>
          <w:ilvl w:val="0"/>
          <w:numId w:val="13"/>
        </w:numPr>
        <w:spacing w:after="18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RSRP-Threshold</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w:t>
      </w:r>
      <w:r>
        <w:rPr>
          <w:rFonts w:hint="eastAsia"/>
          <w:i/>
          <w:iCs/>
          <w:color w:val="000000"/>
          <w:lang w:val="en-US" w:eastAsia="zh-CN"/>
        </w:rPr>
        <w:t xml:space="preserve">with </w:t>
      </w:r>
      <w:r>
        <w:rPr>
          <w:rFonts w:hint="eastAsia"/>
          <w:i/>
          <w:iCs/>
          <w:color w:val="000000"/>
          <w:lang w:val="en-US" w:eastAsia="zh-CN"/>
        </w:rPr>
        <w:t xml:space="preserve">factor of 2 </w:t>
      </w:r>
      <w:r>
        <w:rPr>
          <w:rFonts w:hint="eastAsia"/>
          <w:i/>
          <w:iCs/>
          <w:color w:val="000000"/>
          <w:lang w:val="en-US" w:eastAsia="zh-CN"/>
        </w:rPr>
        <w:t>can be reused for PRACH sweeping</w:t>
      </w:r>
      <w:r>
        <w:rPr>
          <w:i/>
          <w:iCs/>
          <w:color w:val="000000"/>
          <w:lang w:val="en-US" w:eastAsia="zh-CN"/>
        </w:rPr>
        <w:t>.</w:t>
      </w:r>
    </w:p>
    <w:p w14:paraId="4CCEB650" w14:textId="77777777" w:rsidR="00382615" w:rsidRDefault="00FB27DC">
      <w:pPr>
        <w:numPr>
          <w:ilvl w:val="0"/>
          <w:numId w:val="16"/>
        </w:numPr>
        <w:spacing w:beforeLines="50" w:before="120" w:after="180"/>
        <w:rPr>
          <w:lang w:val="en-US" w:eastAsia="zh-CN"/>
        </w:rPr>
      </w:pPr>
      <w:r>
        <w:rPr>
          <w:rFonts w:hint="eastAsia"/>
          <w:lang w:val="en-US" w:eastAsia="zh-CN"/>
        </w:rPr>
        <w:t>Total number determination</w:t>
      </w:r>
    </w:p>
    <w:p w14:paraId="3134E697" w14:textId="77777777" w:rsidR="00382615" w:rsidRDefault="00FB27DC" w:rsidP="00AC6B02">
      <w:pPr>
        <w:snapToGrid/>
        <w:spacing w:after="180"/>
        <w:rPr>
          <w:lang w:val="en-US" w:eastAsia="zh-CN"/>
        </w:rPr>
      </w:pPr>
      <w:r>
        <w:rPr>
          <w:rFonts w:hint="eastAsia"/>
          <w:lang w:val="en-US" w:eastAsia="zh-CN"/>
        </w:rPr>
        <w:t xml:space="preserve">Similarly, channel condition should </w:t>
      </w:r>
      <w:r>
        <w:rPr>
          <w:rFonts w:hint="eastAsia"/>
          <w:lang w:val="en-US" w:eastAsia="zh-CN"/>
        </w:rPr>
        <w:t xml:space="preserve">also be considered a key factor for determining the total number of PRACH sweeping. </w:t>
      </w:r>
      <w:r>
        <w:rPr>
          <w:rFonts w:hint="eastAsia"/>
          <w:lang w:val="en-US" w:eastAsia="zh-CN"/>
        </w:rPr>
        <w:t xml:space="preserve">For a poor channel condition, </w:t>
      </w:r>
      <w:r>
        <w:rPr>
          <w:rFonts w:hint="eastAsia"/>
          <w:lang w:val="en-US" w:eastAsia="zh-CN"/>
        </w:rPr>
        <w:t>a finer beam with a higher beamforming gain is required, thus a larger total number needs to be selected</w:t>
      </w:r>
      <w:r>
        <w:rPr>
          <w:rFonts w:hint="eastAsia"/>
          <w:lang w:val="en-US" w:eastAsia="zh-CN"/>
        </w:rPr>
        <w:t>, and vice versa</w:t>
      </w:r>
      <w:r>
        <w:rPr>
          <w:rFonts w:hint="eastAsia"/>
          <w:lang w:val="en-US" w:eastAsia="zh-CN"/>
        </w:rPr>
        <w:t xml:space="preserve">. </w:t>
      </w:r>
      <w:r>
        <w:rPr>
          <w:rFonts w:hint="eastAsia"/>
          <w:lang w:val="en-US" w:eastAsia="zh-CN"/>
        </w:rPr>
        <w:t>For determining the channel condition, RSRP th</w:t>
      </w:r>
      <w:r>
        <w:rPr>
          <w:rFonts w:hint="eastAsia"/>
          <w:lang w:val="en-US" w:eastAsia="zh-CN"/>
        </w:rPr>
        <w:t xml:space="preserve">reshold(s) should also be configured. </w:t>
      </w:r>
    </w:p>
    <w:p w14:paraId="557F0C4A" w14:textId="77777777" w:rsidR="00382615" w:rsidRDefault="00FB27DC">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4</w:t>
      </w:r>
      <w:r>
        <w:rPr>
          <w:b/>
          <w:i/>
          <w:lang w:eastAsia="zh-CN"/>
        </w:rPr>
        <w:t>:</w:t>
      </w:r>
      <w:r>
        <w:rPr>
          <w:bCs/>
          <w:i/>
          <w:lang w:eastAsia="zh-CN"/>
        </w:rPr>
        <w:t xml:space="preserve"> </w:t>
      </w:r>
      <w:r>
        <w:rPr>
          <w:rFonts w:hint="eastAsia"/>
          <w:bCs/>
          <w:i/>
          <w:lang w:val="en-US" w:eastAsia="zh-CN"/>
        </w:rPr>
        <w:t>RSRP</w:t>
      </w:r>
      <w:r>
        <w:rPr>
          <w:rFonts w:hint="eastAsia"/>
          <w:bCs/>
          <w:i/>
          <w:lang w:val="en-US" w:eastAsia="zh-CN"/>
        </w:rPr>
        <w:t xml:space="preserve"> </w:t>
      </w:r>
      <w:r>
        <w:rPr>
          <w:rFonts w:hint="eastAsia"/>
          <w:bCs/>
          <w:i/>
          <w:lang w:val="en-US" w:eastAsia="zh-CN"/>
        </w:rPr>
        <w:t>threshold</w:t>
      </w:r>
      <w:r>
        <w:rPr>
          <w:rFonts w:hint="eastAsia"/>
          <w:bCs/>
          <w:i/>
          <w:lang w:val="en-US" w:eastAsia="zh-CN"/>
        </w:rPr>
        <w:t>(s)</w:t>
      </w:r>
      <w:r>
        <w:rPr>
          <w:rFonts w:hint="eastAsia"/>
          <w:bCs/>
          <w:i/>
          <w:lang w:val="en-US" w:eastAsia="zh-CN"/>
        </w:rPr>
        <w:t xml:space="preserve"> can be considered as a factor for </w:t>
      </w:r>
      <w:r>
        <w:rPr>
          <w:rFonts w:hint="eastAsia"/>
          <w:bCs/>
          <w:i/>
          <w:lang w:val="en-US" w:eastAsia="zh-CN"/>
        </w:rPr>
        <w:t xml:space="preserve">determining the total number of </w:t>
      </w:r>
      <w:r>
        <w:rPr>
          <w:rFonts w:hint="eastAsia"/>
          <w:bCs/>
          <w:i/>
          <w:lang w:val="en-US" w:eastAsia="zh-CN"/>
        </w:rPr>
        <w:t xml:space="preserve">PRACH sweeping, </w:t>
      </w:r>
    </w:p>
    <w:p w14:paraId="06076022" w14:textId="77777777" w:rsidR="00382615" w:rsidRDefault="00FB27DC">
      <w:pPr>
        <w:numPr>
          <w:ilvl w:val="0"/>
          <w:numId w:val="13"/>
        </w:numPr>
        <w:spacing w:after="18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w:t>
      </w:r>
      <w:r>
        <w:rPr>
          <w:rFonts w:hint="eastAsia"/>
          <w:i/>
          <w:iCs/>
          <w:color w:val="000000"/>
          <w:lang w:val="en-US" w:eastAsia="zh-CN"/>
        </w:rPr>
        <w:t xml:space="preserve"> </w:t>
      </w:r>
      <w:r>
        <w:rPr>
          <w:i/>
          <w:iCs/>
          <w:color w:val="000000"/>
        </w:rPr>
        <w:t>Threshold</w:t>
      </w:r>
      <w:r>
        <w:rPr>
          <w:rFonts w:hint="eastAsia"/>
          <w:i/>
          <w:iCs/>
          <w:color w:val="000000"/>
          <w:lang w:val="en-US" w:eastAsia="zh-CN"/>
        </w:rPr>
        <w:t>s</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with </w:t>
      </w:r>
      <w:r>
        <w:rPr>
          <w:rFonts w:hint="eastAsia"/>
          <w:i/>
          <w:iCs/>
          <w:color w:val="000000"/>
          <w:lang w:val="en-US" w:eastAsia="zh-CN"/>
        </w:rPr>
        <w:t xml:space="preserve">different </w:t>
      </w:r>
      <w:r>
        <w:rPr>
          <w:rFonts w:hint="eastAsia"/>
          <w:i/>
          <w:iCs/>
          <w:color w:val="000000"/>
          <w:lang w:val="en-US" w:eastAsia="zh-CN"/>
        </w:rPr>
        <w:t>factor</w:t>
      </w:r>
      <w:r>
        <w:rPr>
          <w:rFonts w:hint="eastAsia"/>
          <w:i/>
          <w:iCs/>
          <w:color w:val="000000"/>
          <w:lang w:val="en-US" w:eastAsia="zh-CN"/>
        </w:rPr>
        <w:t>s</w:t>
      </w:r>
      <w:r>
        <w:rPr>
          <w:rFonts w:hint="eastAsia"/>
          <w:i/>
          <w:iCs/>
          <w:color w:val="000000"/>
          <w:lang w:val="en-US" w:eastAsia="zh-CN"/>
        </w:rPr>
        <w:t xml:space="preserve"> can be reused for PRACH sweeping</w:t>
      </w:r>
      <w:r>
        <w:rPr>
          <w:i/>
          <w:iCs/>
          <w:color w:val="000000"/>
          <w:lang w:val="en-US" w:eastAsia="zh-CN"/>
        </w:rPr>
        <w:t>.</w:t>
      </w:r>
    </w:p>
    <w:p w14:paraId="617880CF" w14:textId="77777777" w:rsidR="00382615" w:rsidRDefault="00FB27DC">
      <w:pPr>
        <w:pStyle w:val="2"/>
        <w:spacing w:after="180"/>
        <w:rPr>
          <w:lang w:val="en-US" w:eastAsia="zh-CN"/>
        </w:rPr>
      </w:pPr>
      <w:r>
        <w:rPr>
          <w:rFonts w:hint="eastAsia"/>
          <w:lang w:val="en-US" w:eastAsia="zh-CN"/>
        </w:rPr>
        <w:t>Definition of PRACH sweeping factor</w:t>
      </w:r>
    </w:p>
    <w:p w14:paraId="66F267BA" w14:textId="77777777" w:rsidR="00382615" w:rsidRDefault="00FB27DC">
      <w:pPr>
        <w:rPr>
          <w:lang w:val="en-US" w:eastAsia="zh-CN"/>
        </w:rPr>
      </w:pPr>
      <w:r>
        <w:rPr>
          <w:rFonts w:hint="eastAsia"/>
          <w:lang w:val="en-US" w:eastAsia="zh-CN"/>
        </w:rPr>
        <w:t xml:space="preserve">The following agreement about PRACH sweeping factor was made during RAN1#122bis. </w:t>
      </w:r>
    </w:p>
    <w:tbl>
      <w:tblPr>
        <w:tblStyle w:val="af"/>
        <w:tblW w:w="0" w:type="auto"/>
        <w:tblInd w:w="112" w:type="dxa"/>
        <w:tblLook w:val="04A0" w:firstRow="1" w:lastRow="0" w:firstColumn="1" w:lastColumn="0" w:noHBand="0" w:noVBand="1"/>
      </w:tblPr>
      <w:tblGrid>
        <w:gridCol w:w="9517"/>
      </w:tblGrid>
      <w:tr w:rsidR="00382615" w14:paraId="0795628A" w14:textId="77777777">
        <w:tc>
          <w:tcPr>
            <w:tcW w:w="9743" w:type="dxa"/>
          </w:tcPr>
          <w:p w14:paraId="7C82454D" w14:textId="77777777" w:rsidR="00382615" w:rsidRDefault="00FB27DC">
            <w:pPr>
              <w:numPr>
                <w:ilvl w:val="255"/>
                <w:numId w:val="0"/>
              </w:numPr>
              <w:autoSpaceDE w:val="0"/>
              <w:autoSpaceDN w:val="0"/>
              <w:adjustRightInd w:val="0"/>
              <w:spacing w:before="60" w:after="60"/>
              <w:rPr>
                <w:rFonts w:eastAsia="MS Mincho"/>
                <w:b/>
                <w:bCs/>
                <w:highlight w:val="green"/>
                <w:lang w:val="en-CA"/>
              </w:rPr>
            </w:pPr>
            <w:r>
              <w:rPr>
                <w:rFonts w:eastAsia="MS Mincho"/>
                <w:b/>
                <w:bCs/>
                <w:highlight w:val="green"/>
                <w:lang w:val="en-CA"/>
              </w:rPr>
              <w:t>Agreement</w:t>
            </w:r>
          </w:p>
          <w:p w14:paraId="2CA9890B" w14:textId="77777777" w:rsidR="00382615" w:rsidRDefault="00FB27DC">
            <w:pPr>
              <w:numPr>
                <w:ilvl w:val="255"/>
                <w:numId w:val="0"/>
              </w:numPr>
              <w:autoSpaceDE w:val="0"/>
              <w:autoSpaceDN w:val="0"/>
              <w:adjustRightInd w:val="0"/>
              <w:spacing w:before="60" w:after="60"/>
              <w:jc w:val="left"/>
            </w:pPr>
            <w:r>
              <w:t>For multiple PRACH transmissions with different Tx beams, the maximum candidate value of the total number of PRACH transmissions is 8 per RACH attempt.</w:t>
            </w:r>
          </w:p>
          <w:p w14:paraId="7EFB3E63" w14:textId="77777777" w:rsidR="00382615" w:rsidRDefault="00FB27DC">
            <w:pPr>
              <w:numPr>
                <w:ilvl w:val="0"/>
                <w:numId w:val="14"/>
              </w:numPr>
              <w:autoSpaceDE w:val="0"/>
              <w:autoSpaceDN w:val="0"/>
              <w:adjustRightInd w:val="0"/>
              <w:spacing w:before="60" w:after="60"/>
              <w:ind w:left="0" w:firstLine="0"/>
              <w:rPr>
                <w:lang w:val="en-US" w:eastAsia="zh-CN"/>
              </w:rPr>
            </w:pPr>
            <w:r>
              <w:t>FFS: the exact candidate values and other details</w:t>
            </w:r>
          </w:p>
        </w:tc>
      </w:tr>
    </w:tbl>
    <w:p w14:paraId="08F2044E" w14:textId="77777777" w:rsidR="00382615" w:rsidRDefault="00FB27DC">
      <w:pPr>
        <w:spacing w:beforeLines="50" w:before="120" w:after="180"/>
        <w:rPr>
          <w:lang w:val="en-US" w:eastAsia="zh-CN"/>
        </w:rPr>
      </w:pPr>
      <w:r>
        <w:rPr>
          <w:rFonts w:hint="eastAsia"/>
          <w:lang w:eastAsia="zh-CN"/>
        </w:rPr>
        <w:t>For PRACH repetition, multiple repetition factors are defined, namely 2,</w:t>
      </w:r>
      <w:r>
        <w:rPr>
          <w:rFonts w:hint="eastAsia"/>
          <w:lang w:val="en-US" w:eastAsia="zh-CN"/>
        </w:rPr>
        <w:t xml:space="preserve"> </w:t>
      </w:r>
      <w:r>
        <w:rPr>
          <w:rFonts w:hint="eastAsia"/>
          <w:lang w:eastAsia="zh-CN"/>
        </w:rPr>
        <w:t>4</w:t>
      </w:r>
      <w:r>
        <w:rPr>
          <w:rFonts w:hint="eastAsia"/>
          <w:lang w:val="en-US" w:eastAsia="zh-CN"/>
        </w:rPr>
        <w:t xml:space="preserve"> and </w:t>
      </w:r>
      <w:r>
        <w:rPr>
          <w:rFonts w:hint="eastAsia"/>
          <w:lang w:eastAsia="zh-CN"/>
        </w:rPr>
        <w:t xml:space="preserve">8. Correspondingly, multiple RSRP thresholds are configured for the </w:t>
      </w:r>
      <w:r>
        <w:rPr>
          <w:rFonts w:hint="eastAsia"/>
          <w:lang w:val="en-US" w:eastAsia="zh-CN"/>
        </w:rPr>
        <w:t xml:space="preserve">UE </w:t>
      </w:r>
      <w:r>
        <w:rPr>
          <w:rFonts w:hint="eastAsia"/>
          <w:lang w:eastAsia="zh-CN"/>
        </w:rPr>
        <w:t>to make the decision on the repetition factor.</w:t>
      </w:r>
      <w:r>
        <w:rPr>
          <w:rFonts w:hint="eastAsia"/>
          <w:lang w:val="en-US" w:eastAsia="zh-CN"/>
        </w:rPr>
        <w:t xml:space="preserve"> </w:t>
      </w:r>
      <w:r>
        <w:rPr>
          <w:rFonts w:hint="eastAsia"/>
          <w:lang w:eastAsia="zh-CN"/>
        </w:rPr>
        <w:t>When a UE determines to initiate the RACH proce</w:t>
      </w:r>
      <w:r>
        <w:rPr>
          <w:rFonts w:hint="eastAsia"/>
          <w:lang w:val="en-US" w:eastAsia="zh-CN"/>
        </w:rPr>
        <w:t>dure</w:t>
      </w:r>
      <w:r>
        <w:rPr>
          <w:rFonts w:hint="eastAsia"/>
          <w:lang w:eastAsia="zh-CN"/>
        </w:rPr>
        <w:t xml:space="preserve"> with a certain repetition factor, it needs to select a</w:t>
      </w:r>
      <w:r>
        <w:rPr>
          <w:rFonts w:hint="eastAsia"/>
          <w:lang w:val="en-US" w:eastAsia="zh-CN"/>
        </w:rPr>
        <w:t>n</w:t>
      </w:r>
      <w:r>
        <w:rPr>
          <w:rFonts w:hint="eastAsia"/>
          <w:lang w:eastAsia="zh-CN"/>
        </w:rPr>
        <w:t xml:space="preserve"> RO group corresponding to the repetition factor and the repeated PRACH </w:t>
      </w:r>
      <w:r>
        <w:rPr>
          <w:rFonts w:hint="eastAsia"/>
          <w:lang w:val="en-US" w:eastAsia="zh-CN"/>
        </w:rPr>
        <w:t xml:space="preserve">should be transmitted </w:t>
      </w:r>
      <w:r>
        <w:rPr>
          <w:rFonts w:hint="eastAsia"/>
          <w:lang w:eastAsia="zh-CN"/>
        </w:rPr>
        <w:t xml:space="preserve">on each RO within the RO group with the same spatial domain Tx </w:t>
      </w:r>
      <w:r>
        <w:rPr>
          <w:rFonts w:hint="eastAsia"/>
          <w:lang w:val="en-US" w:eastAsia="zh-CN"/>
        </w:rPr>
        <w:t xml:space="preserve">filter. </w:t>
      </w:r>
      <w:r>
        <w:rPr>
          <w:rFonts w:hint="eastAsia"/>
          <w:lang w:eastAsia="zh-CN"/>
        </w:rPr>
        <w:t>So as to facilitate the combined reception by the base station.</w:t>
      </w:r>
      <w:r>
        <w:rPr>
          <w:rFonts w:hint="eastAsia"/>
          <w:lang w:val="en-US" w:eastAsia="zh-CN"/>
        </w:rPr>
        <w:t xml:space="preserve"> </w:t>
      </w:r>
    </w:p>
    <w:p w14:paraId="479BD257" w14:textId="77777777" w:rsidR="00382615" w:rsidRDefault="00FB27DC">
      <w:pPr>
        <w:spacing w:after="180"/>
        <w:rPr>
          <w:lang w:val="en-US" w:eastAsia="zh-CN"/>
        </w:rPr>
      </w:pPr>
      <w:r>
        <w:rPr>
          <w:rFonts w:hint="eastAsia"/>
          <w:lang w:val="en-US" w:eastAsia="zh-CN"/>
        </w:rPr>
        <w:t xml:space="preserve">Regarding PRACH sweeping, the implementation on the base station side differs significantly. It is required to receive and compare PRACH sweeping transmissions across different ROs within an RO group, identify the optimal uplink beam, and feed this information back to the UE, without necessitating combined reception. The factor configured to UE refers to RO group size and is a </w:t>
      </w:r>
      <w:r>
        <w:rPr>
          <w:lang w:val="en-US" w:eastAsia="zh-CN"/>
        </w:rPr>
        <w:t>‘</w:t>
      </w:r>
      <w:r>
        <w:rPr>
          <w:rFonts w:hint="eastAsia"/>
          <w:lang w:val="en-US" w:eastAsia="zh-CN"/>
        </w:rPr>
        <w:t>maximum value</w:t>
      </w:r>
      <w:r>
        <w:rPr>
          <w:lang w:val="en-US" w:eastAsia="zh-CN"/>
        </w:rPr>
        <w:t>’</w:t>
      </w:r>
      <w:r>
        <w:rPr>
          <w:rFonts w:hint="eastAsia"/>
          <w:lang w:val="en-US" w:eastAsia="zh-CN"/>
        </w:rPr>
        <w:t xml:space="preserve"> for PRACH sweeping that the base station will process. </w:t>
      </w:r>
    </w:p>
    <w:p w14:paraId="3FE141AD" w14:textId="77777777" w:rsidR="00382615" w:rsidRDefault="00FB27DC">
      <w:pPr>
        <w:spacing w:after="180"/>
        <w:rPr>
          <w:lang w:val="en-US" w:eastAsia="zh-CN"/>
        </w:rPr>
      </w:pPr>
      <w:r>
        <w:rPr>
          <w:rFonts w:hint="eastAsia"/>
          <w:lang w:val="en-US" w:eastAsia="zh-CN"/>
        </w:rPr>
        <w:t>From UE</w:t>
      </w:r>
      <w:r>
        <w:rPr>
          <w:lang w:val="en-US" w:eastAsia="zh-CN"/>
        </w:rPr>
        <w:t>’</w:t>
      </w:r>
      <w:r>
        <w:rPr>
          <w:rFonts w:hint="eastAsia"/>
          <w:lang w:val="en-US" w:eastAsia="zh-CN"/>
        </w:rPr>
        <w:t xml:space="preserve">s perspective, RO group can be determined according to the configured PRACH sweeping factor. And it is up to the UE for selecting a part of or all ROs within the RO group for PRACH sweeping transmissions. For example, if the UE </w:t>
      </w:r>
      <w:r>
        <w:rPr>
          <w:lang w:val="en-US" w:eastAsia="zh-CN"/>
        </w:rPr>
        <w:t>only performs</w:t>
      </w:r>
      <w:r>
        <w:rPr>
          <w:rFonts w:hint="eastAsia"/>
          <w:lang w:val="en-US" w:eastAsia="zh-CN"/>
        </w:rPr>
        <w:t xml:space="preserve"> PRACH sweeping based on its own capability </w:t>
      </w:r>
      <w:r>
        <w:rPr>
          <w:lang w:val="en-US" w:eastAsia="zh-CN"/>
        </w:rPr>
        <w:t>on</w:t>
      </w:r>
      <w:r>
        <w:rPr>
          <w:rFonts w:hint="eastAsia"/>
          <w:lang w:val="en-US" w:eastAsia="zh-CN"/>
        </w:rPr>
        <w:t xml:space="preserve"> number of different beams, a part of ROs may be selected. And </w:t>
      </w:r>
      <w:r>
        <w:rPr>
          <w:lang w:val="en-US" w:eastAsia="zh-CN"/>
        </w:rPr>
        <w:t xml:space="preserve">each beam can only be used for transmitting PRACH on one selected RO, also means </w:t>
      </w:r>
      <w:r>
        <w:t>that the transmission beam for each selected RO is different</w:t>
      </w:r>
      <w:r>
        <w:rPr>
          <w:rFonts w:hint="eastAsia"/>
          <w:lang w:val="en-US" w:eastAsia="zh-CN"/>
        </w:rPr>
        <w:t>. Alternatively,</w:t>
      </w:r>
      <w:r>
        <w:rPr>
          <w:lang w:val="en-US" w:eastAsia="zh-CN"/>
        </w:rPr>
        <w:t xml:space="preserve"> as discussed in Section 2.6, </w:t>
      </w:r>
      <w:r>
        <w:rPr>
          <w:rFonts w:hint="eastAsia"/>
          <w:lang w:val="en-US" w:eastAsia="zh-CN"/>
        </w:rPr>
        <w:t xml:space="preserve">the UE </w:t>
      </w:r>
      <w:r>
        <w:rPr>
          <w:lang w:val="en-US" w:eastAsia="zh-CN"/>
        </w:rPr>
        <w:t xml:space="preserve">can </w:t>
      </w:r>
      <w:r>
        <w:rPr>
          <w:rFonts w:hint="eastAsia"/>
          <w:lang w:val="en-US" w:eastAsia="zh-CN"/>
        </w:rPr>
        <w:t>selects all ROs, and one beam can be used for</w:t>
      </w:r>
      <w:r>
        <w:rPr>
          <w:lang w:val="en-US" w:eastAsia="zh-CN"/>
        </w:rPr>
        <w:t xml:space="preserve"> transmitting PRACH on</w:t>
      </w:r>
      <w:r>
        <w:rPr>
          <w:rFonts w:hint="eastAsia"/>
          <w:lang w:val="en-US" w:eastAsia="zh-CN"/>
        </w:rPr>
        <w:t xml:space="preserve"> multiple ROs, thereby the </w:t>
      </w:r>
      <w:r>
        <w:rPr>
          <w:lang w:val="en-US" w:eastAsia="zh-CN"/>
        </w:rPr>
        <w:t>joint</w:t>
      </w:r>
      <w:r>
        <w:rPr>
          <w:rFonts w:hint="eastAsia"/>
          <w:lang w:val="en-US" w:eastAsia="zh-CN"/>
        </w:rPr>
        <w:t xml:space="preserve"> operation of PRACH sweeping and PRACH repetition is performed within the RO group. </w:t>
      </w:r>
    </w:p>
    <w:p w14:paraId="3FA15D2B" w14:textId="1FB5FDCB" w:rsidR="00382615" w:rsidRDefault="00FB27DC">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5</w:t>
      </w:r>
      <w:r>
        <w:rPr>
          <w:b/>
          <w:i/>
          <w:lang w:eastAsia="zh-CN"/>
        </w:rPr>
        <w:t>:</w:t>
      </w:r>
      <w:r>
        <w:rPr>
          <w:rFonts w:eastAsiaTheme="minorEastAsia"/>
          <w:i/>
          <w:lang w:eastAsia="zh-CN"/>
        </w:rPr>
        <w:t xml:space="preserve"> The </w:t>
      </w:r>
      <w:r>
        <w:rPr>
          <w:i/>
          <w:iCs/>
          <w:lang w:val="en-US" w:eastAsia="zh-CN"/>
        </w:rPr>
        <w:t xml:space="preserve">PRACH sweeping factor should be introduced to define the RO group size, which represents the </w:t>
      </w:r>
      <w:r>
        <w:rPr>
          <w:b/>
          <w:bCs/>
          <w:i/>
          <w:iCs/>
          <w:lang w:val="en-US" w:eastAsia="zh-CN"/>
        </w:rPr>
        <w:t>maximum number</w:t>
      </w:r>
      <w:r>
        <w:rPr>
          <w:i/>
          <w:iCs/>
          <w:lang w:val="en-US" w:eastAsia="zh-CN"/>
        </w:rPr>
        <w:t xml:space="preserve"> of ROs that a UE can utilize for PRACH sweeping transmission. And the following two cases should be considered to determine the ROs used in PRACH transmission:</w:t>
      </w:r>
    </w:p>
    <w:p w14:paraId="2C8013DD" w14:textId="77777777" w:rsidR="00382615" w:rsidRDefault="00FB27DC">
      <w:pPr>
        <w:numPr>
          <w:ilvl w:val="0"/>
          <w:numId w:val="13"/>
        </w:numPr>
        <w:spacing w:after="180"/>
        <w:rPr>
          <w:i/>
          <w:iCs/>
          <w:color w:val="000000"/>
          <w:lang w:val="en-US" w:eastAsia="zh-CN"/>
        </w:rPr>
      </w:pPr>
      <w:r>
        <w:rPr>
          <w:i/>
          <w:iCs/>
          <w:color w:val="000000"/>
          <w:lang w:val="en-US" w:eastAsia="zh-CN"/>
        </w:rPr>
        <w:t xml:space="preserve">Case-1: ROs </w:t>
      </w:r>
      <w:r>
        <w:rPr>
          <w:rFonts w:hint="eastAsia"/>
          <w:i/>
          <w:iCs/>
          <w:color w:val="000000"/>
          <w:lang w:val="en-US" w:eastAsia="zh-CN"/>
        </w:rPr>
        <w:t xml:space="preserve">used for PRACH sweeping are selected </w:t>
      </w:r>
      <w:r>
        <w:rPr>
          <w:i/>
          <w:iCs/>
          <w:color w:val="000000"/>
          <w:lang w:val="en-US" w:eastAsia="zh-CN"/>
        </w:rPr>
        <w:t>from the RO group according to UE capability by assuming that a different beam is used for each selected RO.</w:t>
      </w:r>
    </w:p>
    <w:p w14:paraId="4886C593" w14:textId="77777777" w:rsidR="00382615" w:rsidRDefault="00FB27DC">
      <w:pPr>
        <w:numPr>
          <w:ilvl w:val="0"/>
          <w:numId w:val="13"/>
        </w:numPr>
        <w:spacing w:after="180"/>
        <w:rPr>
          <w:i/>
          <w:iCs/>
          <w:color w:val="000000"/>
          <w:lang w:val="en-US" w:eastAsia="zh-CN"/>
        </w:rPr>
      </w:pPr>
      <w:r>
        <w:rPr>
          <w:i/>
          <w:iCs/>
          <w:color w:val="000000"/>
          <w:lang w:val="en-US" w:eastAsia="zh-CN"/>
        </w:rPr>
        <w:t>Case-2:</w:t>
      </w:r>
      <w:r>
        <w:rPr>
          <w:rFonts w:hint="eastAsia"/>
          <w:i/>
          <w:iCs/>
          <w:color w:val="000000"/>
          <w:lang w:val="en-US" w:eastAsia="zh-CN"/>
        </w:rPr>
        <w:t xml:space="preserve"> </w:t>
      </w:r>
      <w:r>
        <w:rPr>
          <w:i/>
          <w:iCs/>
          <w:color w:val="000000"/>
          <w:lang w:val="en-US" w:eastAsia="zh-CN"/>
        </w:rPr>
        <w:t>All ROs are used by allowing the coupled operation between PRACH sweeping and PRACH repetition in one PRACH transmission</w:t>
      </w:r>
      <w:r>
        <w:rPr>
          <w:rFonts w:hint="eastAsia"/>
          <w:i/>
          <w:iCs/>
          <w:color w:val="000000"/>
          <w:lang w:val="en-US" w:eastAsia="zh-CN"/>
        </w:rPr>
        <w:t xml:space="preserve">, </w:t>
      </w:r>
      <w:r>
        <w:rPr>
          <w:i/>
          <w:iCs/>
          <w:color w:val="000000"/>
          <w:lang w:val="en-US" w:eastAsia="zh-CN"/>
        </w:rPr>
        <w:t>i.e., one beam can be used for multiple ROs</w:t>
      </w:r>
      <w:r>
        <w:rPr>
          <w:rFonts w:hint="eastAsia"/>
          <w:i/>
          <w:iCs/>
          <w:color w:val="000000"/>
          <w:lang w:val="en-US" w:eastAsia="zh-CN"/>
        </w:rPr>
        <w:t>.</w:t>
      </w:r>
    </w:p>
    <w:p w14:paraId="75566C65" w14:textId="77777777" w:rsidR="00382615" w:rsidRDefault="00FB27DC">
      <w:pPr>
        <w:pStyle w:val="2"/>
        <w:rPr>
          <w:lang w:val="en-US" w:eastAsia="zh-CN"/>
        </w:rPr>
      </w:pPr>
      <w:r>
        <w:rPr>
          <w:rFonts w:hint="eastAsia"/>
          <w:lang w:val="en-US" w:eastAsia="zh-CN"/>
        </w:rPr>
        <w:t>Determination of Tx beam within RO group for PRACH sweeping</w:t>
      </w:r>
    </w:p>
    <w:p w14:paraId="0F895049" w14:textId="77777777" w:rsidR="00382615" w:rsidRDefault="00FB27DC">
      <w:pPr>
        <w:numPr>
          <w:ilvl w:val="255"/>
          <w:numId w:val="0"/>
        </w:numPr>
        <w:spacing w:after="180"/>
        <w:rPr>
          <w:lang w:val="en-US" w:eastAsia="zh-CN"/>
        </w:rPr>
      </w:pPr>
      <w:r>
        <w:rPr>
          <w:rFonts w:hint="eastAsia"/>
          <w:lang w:val="en-US" w:eastAsia="zh-CN"/>
        </w:rPr>
        <w:t xml:space="preserve">In RAN1#122bis meeting, the determination of Tx beam utilization within an RO group for PRACH sweeping was discussed with the following agreement. </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8"/>
      </w:tblGrid>
      <w:tr w:rsidR="00382615" w14:paraId="5581FE7D" w14:textId="77777777">
        <w:tc>
          <w:tcPr>
            <w:tcW w:w="9680" w:type="dxa"/>
          </w:tcPr>
          <w:p w14:paraId="21D9C215" w14:textId="77777777" w:rsidR="00382615" w:rsidRDefault="00FB27DC">
            <w:pPr>
              <w:numPr>
                <w:ilvl w:val="255"/>
                <w:numId w:val="0"/>
              </w:numPr>
              <w:autoSpaceDE w:val="0"/>
              <w:autoSpaceDN w:val="0"/>
              <w:adjustRightInd w:val="0"/>
              <w:spacing w:before="60" w:after="60"/>
              <w:rPr>
                <w:rFonts w:eastAsia="MS Mincho"/>
                <w:b/>
                <w:bCs/>
                <w:lang w:val="en-CA"/>
              </w:rPr>
            </w:pPr>
            <w:r>
              <w:rPr>
                <w:rFonts w:eastAsia="MS Mincho"/>
                <w:b/>
                <w:bCs/>
                <w:highlight w:val="green"/>
                <w:lang w:val="en-CA"/>
              </w:rPr>
              <w:lastRenderedPageBreak/>
              <w:t>Agreement</w:t>
            </w:r>
          </w:p>
          <w:p w14:paraId="39F776FF" w14:textId="77777777" w:rsidR="00382615" w:rsidRDefault="00FB27DC">
            <w:pPr>
              <w:numPr>
                <w:ilvl w:val="255"/>
                <w:numId w:val="0"/>
              </w:numPr>
              <w:autoSpaceDE w:val="0"/>
              <w:autoSpaceDN w:val="0"/>
              <w:adjustRightInd w:val="0"/>
              <w:spacing w:before="60" w:after="60"/>
              <w:jc w:val="left"/>
              <w:rPr>
                <w:rFonts w:eastAsia="Batang"/>
                <w:color w:val="EE0000"/>
              </w:rPr>
            </w:pPr>
            <w:r>
              <w:rPr>
                <w:rFonts w:eastAsia="Batang"/>
              </w:rPr>
              <w:t xml:space="preserve">For the determination of Tx beam utilization for multiple PRACH transmissions with different Tx beams, </w:t>
            </w:r>
          </w:p>
          <w:p w14:paraId="659CE688" w14:textId="77777777" w:rsidR="00382615" w:rsidRDefault="00FB27DC">
            <w:pPr>
              <w:numPr>
                <w:ilvl w:val="0"/>
                <w:numId w:val="18"/>
              </w:numPr>
              <w:autoSpaceDE w:val="0"/>
              <w:autoSpaceDN w:val="0"/>
              <w:adjustRightInd w:val="0"/>
              <w:spacing w:before="60" w:after="60"/>
              <w:ind w:left="442" w:hanging="442"/>
            </w:pPr>
            <w:r>
              <w:t>It is up to UE implementation to determine which Tx beams to use, subject to any necessary restriction</w:t>
            </w:r>
          </w:p>
          <w:p w14:paraId="4F44DDB3" w14:textId="77777777" w:rsidR="00382615" w:rsidRDefault="00FB27DC">
            <w:pPr>
              <w:numPr>
                <w:ilvl w:val="1"/>
                <w:numId w:val="18"/>
              </w:numPr>
              <w:autoSpaceDE w:val="0"/>
              <w:autoSpaceDN w:val="0"/>
              <w:adjustRightInd w:val="0"/>
              <w:spacing w:before="60" w:after="60"/>
              <w:ind w:left="862" w:hanging="442"/>
              <w:rPr>
                <w:rFonts w:eastAsia="Batang"/>
              </w:rPr>
            </w:pPr>
            <w:r>
              <w:rPr>
                <w:rFonts w:eastAsia="Batang"/>
              </w:rPr>
              <w:t>FFS: any necessary restriction</w:t>
            </w:r>
          </w:p>
          <w:p w14:paraId="1FFA0441" w14:textId="77777777" w:rsidR="00382615" w:rsidRDefault="00FB27DC">
            <w:pPr>
              <w:numPr>
                <w:ilvl w:val="0"/>
                <w:numId w:val="18"/>
              </w:numPr>
              <w:autoSpaceDE w:val="0"/>
              <w:autoSpaceDN w:val="0"/>
              <w:adjustRightInd w:val="0"/>
              <w:spacing w:before="60" w:after="60"/>
              <w:ind w:left="442" w:hanging="442"/>
              <w:rPr>
                <w:lang w:val="en-US" w:eastAsia="zh-CN"/>
              </w:rPr>
            </w:pPr>
            <w:r>
              <w:t>FFS: whether/how gNB can configure UE to use same Tx beams in part of the PRACH transmissions</w:t>
            </w:r>
          </w:p>
        </w:tc>
      </w:tr>
    </w:tbl>
    <w:p w14:paraId="770CE92F" w14:textId="77777777" w:rsidR="00382615" w:rsidRDefault="00FB27DC">
      <w:pPr>
        <w:spacing w:beforeLines="50" w:before="120" w:after="180"/>
        <w:rPr>
          <w:lang w:val="en-US" w:eastAsia="zh-CN"/>
        </w:rPr>
      </w:pPr>
      <w:r>
        <w:rPr>
          <w:rFonts w:hint="eastAsia"/>
          <w:lang w:val="en-US" w:eastAsia="zh-CN"/>
        </w:rPr>
        <w:t xml:space="preserve">For a UE does not </w:t>
      </w:r>
      <w:r>
        <w:rPr>
          <w:rFonts w:eastAsia="Times New Roman"/>
        </w:rPr>
        <w:t>fulfil beam</w:t>
      </w:r>
      <w:r>
        <w:rPr>
          <w:rFonts w:hint="eastAsia"/>
          <w:lang w:val="en-US" w:eastAsia="zh-CN"/>
        </w:rPr>
        <w:t xml:space="preserve"> c</w:t>
      </w:r>
      <w:r>
        <w:rPr>
          <w:rFonts w:eastAsia="Times New Roman"/>
        </w:rPr>
        <w:t>orrespondence</w:t>
      </w:r>
      <w:r>
        <w:rPr>
          <w:rFonts w:hint="eastAsia"/>
          <w:lang w:val="en-US" w:eastAsia="zh-CN"/>
        </w:rPr>
        <w:t xml:space="preserve"> and is in a poor channel condition, it is beneficial to enable PRACH repetition and PRACH sweeping simultaneously. As shown in Figure-2, it is the combination of PRACH repetition with two times and PRACH sweeping with four times. In this way, while obtaining the best UL beam through PRACH sweeping, each UL beam also improves its detection performance through PRACH repetition. </w:t>
      </w:r>
    </w:p>
    <w:p w14:paraId="455A9FDE" w14:textId="77777777" w:rsidR="00382615" w:rsidRDefault="00FB27DC">
      <w:pPr>
        <w:spacing w:beforeLines="50" w:before="120" w:after="180"/>
        <w:jc w:val="center"/>
      </w:pPr>
      <w:r>
        <w:rPr>
          <w:noProof/>
          <w:lang w:val="en-US" w:eastAsia="zh-CN"/>
        </w:rPr>
        <w:drawing>
          <wp:inline distT="0" distB="0" distL="114300" distR="114300" wp14:anchorId="33356C1C" wp14:editId="23812DDD">
            <wp:extent cx="5690870" cy="1972945"/>
            <wp:effectExtent l="0" t="0" r="889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690870" cy="1972945"/>
                    </a:xfrm>
                    <a:prstGeom prst="rect">
                      <a:avLst/>
                    </a:prstGeom>
                    <a:noFill/>
                    <a:ln>
                      <a:noFill/>
                    </a:ln>
                  </pic:spPr>
                </pic:pic>
              </a:graphicData>
            </a:graphic>
          </wp:inline>
        </w:drawing>
      </w:r>
    </w:p>
    <w:p w14:paraId="56E68894" w14:textId="77777777" w:rsidR="00382615" w:rsidRDefault="00FB27DC">
      <w:pPr>
        <w:spacing w:beforeLines="50" w:before="120" w:after="180"/>
        <w:jc w:val="center"/>
        <w:rPr>
          <w:lang w:val="en-US" w:eastAsia="zh-CN"/>
        </w:rPr>
      </w:pPr>
      <w:r>
        <w:rPr>
          <w:rFonts w:hint="eastAsia"/>
          <w:lang w:val="en-US" w:eastAsia="zh-CN"/>
        </w:rPr>
        <w:t>Figure-2: Combined operation of PRACH repetition and PRACH sweeping</w:t>
      </w:r>
    </w:p>
    <w:p w14:paraId="65128BDA" w14:textId="77777777" w:rsidR="00382615" w:rsidRDefault="00FB27DC">
      <w:pPr>
        <w:spacing w:after="180"/>
        <w:rPr>
          <w:lang w:eastAsia="zh-CN"/>
        </w:rPr>
      </w:pPr>
      <w:r>
        <w:rPr>
          <w:rFonts w:eastAsiaTheme="minorEastAsia"/>
          <w:b/>
          <w:bCs/>
          <w:i/>
          <w:iCs/>
          <w:lang w:val="en-US" w:eastAsia="zh-CN"/>
        </w:rPr>
        <w:t xml:space="preserve">Observation </w:t>
      </w:r>
      <w:r>
        <w:rPr>
          <w:rFonts w:eastAsiaTheme="minorEastAsia" w:hint="eastAsia"/>
          <w:b/>
          <w:bCs/>
          <w:i/>
          <w:iCs/>
          <w:lang w:val="en-US" w:eastAsia="zh-CN"/>
        </w:rPr>
        <w:t>1</w:t>
      </w:r>
      <w:r>
        <w:rPr>
          <w:rFonts w:eastAsiaTheme="minorEastAsia"/>
          <w:b/>
          <w:bCs/>
          <w:i/>
          <w:iCs/>
          <w:lang w:val="en-US" w:eastAsia="zh-CN"/>
        </w:rPr>
        <w:t>:</w:t>
      </w:r>
      <w:r>
        <w:rPr>
          <w:rFonts w:eastAsiaTheme="minorEastAsia"/>
          <w:i/>
          <w:iCs/>
          <w:lang w:val="en-US" w:eastAsia="zh-CN"/>
        </w:rPr>
        <w:t xml:space="preserve"> Enabling both PRACH repetition and PRACH sweeping is beneficial for UEs that do not </w:t>
      </w:r>
      <w:r>
        <w:rPr>
          <w:rFonts w:eastAsia="Times New Roman"/>
          <w:i/>
          <w:iCs/>
        </w:rPr>
        <w:t>fulfil beam</w:t>
      </w:r>
      <w:r>
        <w:rPr>
          <w:i/>
          <w:iCs/>
          <w:lang w:val="en-US" w:eastAsia="zh-CN"/>
        </w:rPr>
        <w:t xml:space="preserve"> c</w:t>
      </w:r>
      <w:r>
        <w:rPr>
          <w:rFonts w:eastAsia="Times New Roman"/>
          <w:i/>
          <w:iCs/>
        </w:rPr>
        <w:t>orrespondence</w:t>
      </w:r>
      <w:r>
        <w:rPr>
          <w:i/>
          <w:iCs/>
          <w:lang w:val="en-US" w:eastAsia="zh-CN"/>
        </w:rPr>
        <w:t xml:space="preserve"> </w:t>
      </w:r>
      <w:r>
        <w:rPr>
          <w:rFonts w:eastAsiaTheme="minorEastAsia"/>
          <w:i/>
          <w:iCs/>
          <w:lang w:val="en-US" w:eastAsia="zh-CN"/>
        </w:rPr>
        <w:t xml:space="preserve">and </w:t>
      </w:r>
      <w:r>
        <w:rPr>
          <w:rFonts w:eastAsiaTheme="minorEastAsia" w:hint="eastAsia"/>
          <w:i/>
          <w:iCs/>
          <w:lang w:val="en-US" w:eastAsia="zh-CN"/>
        </w:rPr>
        <w:t xml:space="preserve">are </w:t>
      </w:r>
      <w:r>
        <w:rPr>
          <w:rFonts w:eastAsiaTheme="minorEastAsia"/>
          <w:i/>
          <w:iCs/>
          <w:lang w:val="en-US" w:eastAsia="zh-CN"/>
        </w:rPr>
        <w:t>in poor channel condition</w:t>
      </w:r>
      <w:r>
        <w:rPr>
          <w:i/>
          <w:iCs/>
          <w:lang w:val="en-US" w:eastAsia="zh-CN"/>
        </w:rPr>
        <w:t xml:space="preserve">. </w:t>
      </w:r>
    </w:p>
    <w:p w14:paraId="138C0E3A" w14:textId="77777777" w:rsidR="00382615" w:rsidRDefault="00FB27DC">
      <w:pPr>
        <w:rPr>
          <w:lang w:val="en-US" w:eastAsia="zh-CN"/>
        </w:rPr>
      </w:pPr>
      <w:r>
        <w:rPr>
          <w:rFonts w:hint="eastAsia"/>
          <w:lang w:val="en-US" w:eastAsia="zh-CN"/>
        </w:rPr>
        <w:t xml:space="preserve">Similar as PRACH repetition in Rel-18, a new feature should also be defined for PRACH sweeping in Rel-20. The gNB can configure a feature combination with PRACH repetition and PRACH sweeping for enabling this combined operation mode. By configuring PRACH repetition factor as 2 on top of PRACH sweeping factor of 8, the transmission pattern showed in Figure-2 can be achieved. </w:t>
      </w:r>
    </w:p>
    <w:p w14:paraId="7F0A8D59" w14:textId="6AAF016E" w:rsidR="00382615" w:rsidRDefault="00FB27DC">
      <w:pPr>
        <w:numPr>
          <w:ilvl w:val="255"/>
          <w:numId w:val="0"/>
        </w:numPr>
        <w:spacing w:after="180"/>
        <w:rPr>
          <w:i/>
          <w:iCs/>
          <w:color w:val="000000"/>
          <w:lang w:val="en-US" w:eastAsia="zh-CN"/>
        </w:rPr>
      </w:pPr>
      <w:r>
        <w:rPr>
          <w:rFonts w:hint="eastAsia"/>
          <w:b/>
          <w:i/>
          <w:lang w:eastAsia="zh-CN"/>
        </w:rPr>
        <w:t>P</w:t>
      </w:r>
      <w:r>
        <w:rPr>
          <w:b/>
          <w:i/>
          <w:lang w:eastAsia="zh-CN"/>
        </w:rPr>
        <w:t xml:space="preserve">roposal </w:t>
      </w:r>
      <w:r>
        <w:rPr>
          <w:rFonts w:hint="eastAsia"/>
          <w:b/>
          <w:i/>
          <w:lang w:val="en-US" w:eastAsia="zh-CN"/>
        </w:rPr>
        <w:t>6</w:t>
      </w:r>
      <w:r>
        <w:rPr>
          <w:b/>
          <w:i/>
          <w:lang w:eastAsia="zh-CN"/>
        </w:rPr>
        <w:t xml:space="preserve">: </w:t>
      </w:r>
      <w:r>
        <w:rPr>
          <w:rFonts w:hint="eastAsia"/>
          <w:i/>
          <w:iCs/>
          <w:color w:val="000000"/>
          <w:lang w:val="en-US" w:eastAsia="zh-CN"/>
        </w:rPr>
        <w:t>Combined operation of PRACH repetition and PRACH sweeping within an RO group should be supported</w:t>
      </w:r>
    </w:p>
    <w:p w14:paraId="52DD9E12" w14:textId="77777777" w:rsidR="00382615" w:rsidRDefault="00FB27DC">
      <w:pPr>
        <w:numPr>
          <w:ilvl w:val="0"/>
          <w:numId w:val="13"/>
        </w:numPr>
        <w:spacing w:after="180"/>
        <w:rPr>
          <w:i/>
          <w:iCs/>
          <w:color w:val="000000"/>
          <w:lang w:val="en-US" w:eastAsia="zh-CN"/>
        </w:rPr>
      </w:pPr>
      <w:r>
        <w:rPr>
          <w:i/>
          <w:iCs/>
          <w:color w:val="000000"/>
          <w:lang w:val="en-US" w:eastAsia="zh-CN"/>
        </w:rPr>
        <w:t>The gNB can configure a feature combination with PRACH repetition and PRACH sweeping for enabling th</w:t>
      </w:r>
      <w:r>
        <w:rPr>
          <w:rFonts w:hint="eastAsia"/>
          <w:i/>
          <w:iCs/>
          <w:color w:val="000000"/>
          <w:lang w:val="en-US" w:eastAsia="zh-CN"/>
        </w:rPr>
        <w:t>e</w:t>
      </w:r>
      <w:r>
        <w:rPr>
          <w:i/>
          <w:iCs/>
          <w:color w:val="000000"/>
          <w:lang w:val="en-US" w:eastAsia="zh-CN"/>
        </w:rPr>
        <w:t xml:space="preserve"> combined operation mode.</w:t>
      </w:r>
    </w:p>
    <w:p w14:paraId="1B05F36E" w14:textId="77777777" w:rsidR="00382615" w:rsidRDefault="00FB27DC">
      <w:pPr>
        <w:numPr>
          <w:ilvl w:val="0"/>
          <w:numId w:val="13"/>
        </w:numPr>
        <w:spacing w:after="180"/>
        <w:rPr>
          <w:i/>
          <w:iCs/>
          <w:color w:val="000000"/>
          <w:lang w:val="en-US" w:eastAsia="zh-CN"/>
        </w:rPr>
      </w:pPr>
      <w:r>
        <w:rPr>
          <w:rFonts w:hint="eastAsia"/>
          <w:i/>
          <w:iCs/>
          <w:color w:val="000000"/>
          <w:lang w:val="en-US" w:eastAsia="zh-CN"/>
        </w:rPr>
        <w:t xml:space="preserve">A PRACH repetition factor can be configured for determining the sub-group size for PRACH transmission using </w:t>
      </w:r>
      <w:r>
        <w:rPr>
          <w:i/>
          <w:iCs/>
        </w:rPr>
        <w:t>same Tx beam</w:t>
      </w:r>
      <w:r>
        <w:rPr>
          <w:rFonts w:hint="eastAsia"/>
          <w:i/>
          <w:iCs/>
          <w:lang w:val="en-US" w:eastAsia="zh-CN"/>
        </w:rPr>
        <w:t xml:space="preserve">. </w:t>
      </w:r>
    </w:p>
    <w:p w14:paraId="4E588319" w14:textId="77777777" w:rsidR="00382615" w:rsidRDefault="00FB27DC">
      <w:pPr>
        <w:pStyle w:val="2"/>
        <w:spacing w:after="180"/>
        <w:rPr>
          <w:lang w:val="en-US" w:eastAsia="zh-CN"/>
        </w:rPr>
      </w:pPr>
      <w:r>
        <w:rPr>
          <w:rFonts w:hint="eastAsia"/>
          <w:lang w:val="en-US" w:eastAsia="zh-CN"/>
        </w:rPr>
        <w:t>UL beam indication</w:t>
      </w:r>
    </w:p>
    <w:p w14:paraId="34AA4281" w14:textId="77777777" w:rsidR="00382615" w:rsidRDefault="00FB27DC">
      <w:pPr>
        <w:spacing w:after="180"/>
        <w:rPr>
          <w:lang w:val="en-US" w:eastAsia="zh-CN"/>
        </w:rPr>
      </w:pPr>
      <w:r>
        <w:rPr>
          <w:rFonts w:hint="eastAsia"/>
          <w:lang w:val="en-US" w:eastAsia="zh-CN"/>
        </w:rPr>
        <w:t>Regarding UL beam indication, the following agreement was made during RAN1#122bis.</w:t>
      </w:r>
    </w:p>
    <w:tbl>
      <w:tblPr>
        <w:tblStyle w:val="af"/>
        <w:tblW w:w="0" w:type="auto"/>
        <w:tblInd w:w="90" w:type="dxa"/>
        <w:tblLook w:val="04A0" w:firstRow="1" w:lastRow="0" w:firstColumn="1" w:lastColumn="0" w:noHBand="0" w:noVBand="1"/>
      </w:tblPr>
      <w:tblGrid>
        <w:gridCol w:w="9539"/>
      </w:tblGrid>
      <w:tr w:rsidR="00382615" w14:paraId="7C4AB497" w14:textId="77777777">
        <w:tc>
          <w:tcPr>
            <w:tcW w:w="9765" w:type="dxa"/>
          </w:tcPr>
          <w:p w14:paraId="02C62256" w14:textId="77777777" w:rsidR="00382615" w:rsidRDefault="00FB27DC">
            <w:pPr>
              <w:spacing w:before="60" w:after="60"/>
              <w:jc w:val="left"/>
              <w:rPr>
                <w:rFonts w:eastAsia="MS Mincho"/>
                <w:b/>
                <w:bCs/>
                <w:i/>
                <w:iCs/>
                <w:highlight w:val="green"/>
                <w:u w:val="single"/>
                <w:lang w:val="en-CA"/>
              </w:rPr>
            </w:pPr>
            <w:r>
              <w:rPr>
                <w:rFonts w:eastAsia="MS Mincho"/>
                <w:b/>
                <w:bCs/>
                <w:highlight w:val="green"/>
                <w:lang w:val="en-CA"/>
              </w:rPr>
              <w:t>Agreement</w:t>
            </w:r>
          </w:p>
          <w:p w14:paraId="061FFE0F" w14:textId="77777777" w:rsidR="00382615" w:rsidRDefault="00FB27DC">
            <w:pPr>
              <w:spacing w:before="60" w:after="60"/>
              <w:jc w:val="left"/>
              <w:rPr>
                <w:rFonts w:eastAsia="Batang"/>
              </w:rPr>
            </w:pPr>
            <w:r>
              <w:rPr>
                <w:rFonts w:eastAsia="Batang"/>
              </w:rPr>
              <w:t>Support indicating the UL beam information via one or a</w:t>
            </w:r>
            <w:r>
              <w:rPr>
                <w:rFonts w:eastAsia="Batang"/>
                <w:color w:val="EE0000"/>
              </w:rPr>
              <w:t xml:space="preserve"> </w:t>
            </w:r>
            <w:r>
              <w:rPr>
                <w:rFonts w:eastAsia="Batang"/>
              </w:rPr>
              <w:t>combination of multiple options from following options, for down-selection:</w:t>
            </w:r>
          </w:p>
          <w:p w14:paraId="14623D80" w14:textId="77777777" w:rsidR="00382615" w:rsidRDefault="00FB27DC">
            <w:pPr>
              <w:numPr>
                <w:ilvl w:val="0"/>
                <w:numId w:val="19"/>
              </w:numPr>
              <w:snapToGrid/>
              <w:spacing w:before="60" w:after="60"/>
              <w:jc w:val="left"/>
            </w:pPr>
            <w:bookmarkStart w:id="2" w:name="OLE_LINK2"/>
            <w:r>
              <w:t>Option 1: implicitly indicated by RA-RNTI</w:t>
            </w:r>
          </w:p>
          <w:p w14:paraId="17DE1CE1" w14:textId="77777777" w:rsidR="00382615" w:rsidRDefault="00FB27DC">
            <w:pPr>
              <w:numPr>
                <w:ilvl w:val="0"/>
                <w:numId w:val="19"/>
              </w:numPr>
              <w:snapToGrid/>
              <w:spacing w:before="60" w:after="60"/>
              <w:jc w:val="left"/>
            </w:pPr>
            <w:r>
              <w:t>Option 2: explicitly indicated by DCI format 1_0 with CRC scrambled by RA-RNTI (e.g., reserved bits)</w:t>
            </w:r>
          </w:p>
          <w:bookmarkEnd w:id="2"/>
          <w:p w14:paraId="3F068F9C" w14:textId="77777777" w:rsidR="00382615" w:rsidRDefault="00FB27DC">
            <w:pPr>
              <w:numPr>
                <w:ilvl w:val="0"/>
                <w:numId w:val="19"/>
              </w:numPr>
              <w:snapToGrid/>
              <w:spacing w:before="60" w:after="60"/>
              <w:jc w:val="left"/>
            </w:pPr>
            <w:r>
              <w:t>Option 3: explicitly indicated by repurposing field(s) in UL Grant in RAR</w:t>
            </w:r>
          </w:p>
          <w:p w14:paraId="79C027C7" w14:textId="77777777" w:rsidR="00382615" w:rsidRDefault="00FB27DC">
            <w:pPr>
              <w:numPr>
                <w:ilvl w:val="0"/>
                <w:numId w:val="19"/>
              </w:numPr>
              <w:snapToGrid/>
              <w:spacing w:before="60" w:after="60"/>
              <w:jc w:val="left"/>
            </w:pPr>
            <w:r>
              <w:t>Option 4: explicitly indicated by introducing new field in MAC RAR</w:t>
            </w:r>
          </w:p>
          <w:p w14:paraId="5BC2E631" w14:textId="77777777" w:rsidR="00382615" w:rsidRDefault="00FB27DC">
            <w:pPr>
              <w:numPr>
                <w:ilvl w:val="0"/>
                <w:numId w:val="19"/>
              </w:numPr>
              <w:snapToGrid/>
              <w:spacing w:before="60" w:after="60"/>
              <w:jc w:val="left"/>
            </w:pPr>
            <w:r>
              <w:t>Option 5: explicitly indicated by repurposing bit(s) in MAC RAR</w:t>
            </w:r>
          </w:p>
          <w:p w14:paraId="5F05CB07" w14:textId="77777777" w:rsidR="00382615" w:rsidRDefault="00FB27DC">
            <w:pPr>
              <w:spacing w:before="60" w:after="60"/>
              <w:jc w:val="left"/>
              <w:rPr>
                <w:lang w:val="en-US" w:eastAsia="zh-CN"/>
              </w:rPr>
            </w:pPr>
            <w:r>
              <w:rPr>
                <w:rFonts w:eastAsia="等线"/>
                <w:iCs/>
              </w:rPr>
              <w:t>FFS: the exact content of UL beam information</w:t>
            </w:r>
          </w:p>
        </w:tc>
      </w:tr>
    </w:tbl>
    <w:p w14:paraId="58FEF805" w14:textId="77777777" w:rsidR="00382615" w:rsidRDefault="00FB27DC">
      <w:pPr>
        <w:spacing w:beforeLines="50" w:before="120" w:after="180"/>
        <w:rPr>
          <w:lang w:val="en-US" w:eastAsia="zh-CN"/>
        </w:rPr>
      </w:pPr>
      <w:r>
        <w:rPr>
          <w:rFonts w:hint="eastAsia"/>
          <w:lang w:val="en-US" w:eastAsia="zh-CN"/>
        </w:rPr>
        <w:t xml:space="preserve">After reception of PRACH sweeping transmissions, the base station can indicate an UL beam via Msg2. More specifically, five options are listed in the above agreement. It can be divided into two major branches, </w:t>
      </w:r>
    </w:p>
    <w:p w14:paraId="487DB8B3" w14:textId="77777777" w:rsidR="00382615" w:rsidRDefault="00FB27DC">
      <w:pPr>
        <w:numPr>
          <w:ilvl w:val="0"/>
          <w:numId w:val="20"/>
        </w:numPr>
        <w:spacing w:after="180"/>
        <w:rPr>
          <w:lang w:val="en-US" w:eastAsia="zh-CN"/>
        </w:rPr>
      </w:pPr>
      <w:r>
        <w:rPr>
          <w:rFonts w:hint="eastAsia"/>
          <w:lang w:val="en-US" w:eastAsia="zh-CN"/>
        </w:rPr>
        <w:t>Branch 1: Indicated via RAR PDCCH, including, option 1 and 2.</w:t>
      </w:r>
    </w:p>
    <w:p w14:paraId="1A237F8D" w14:textId="77777777" w:rsidR="00382615" w:rsidRDefault="00FB27DC">
      <w:pPr>
        <w:numPr>
          <w:ilvl w:val="0"/>
          <w:numId w:val="20"/>
        </w:numPr>
        <w:spacing w:after="180"/>
        <w:rPr>
          <w:lang w:val="en-US" w:eastAsia="zh-CN"/>
        </w:rPr>
      </w:pPr>
      <w:r>
        <w:rPr>
          <w:rFonts w:hint="eastAsia"/>
          <w:lang w:val="en-US" w:eastAsia="zh-CN"/>
        </w:rPr>
        <w:lastRenderedPageBreak/>
        <w:t>Branch 2: Indicated via MAC RAR, including, option 3, 4 and 5.</w:t>
      </w:r>
    </w:p>
    <w:p w14:paraId="5EE0F380" w14:textId="77777777" w:rsidR="00382615" w:rsidRDefault="00FB27DC">
      <w:pPr>
        <w:spacing w:after="180"/>
        <w:rPr>
          <w:lang w:val="en-US" w:eastAsia="zh-CN"/>
        </w:rPr>
      </w:pPr>
      <w:r>
        <w:rPr>
          <w:rFonts w:hint="eastAsia"/>
          <w:lang w:val="en-US" w:eastAsia="zh-CN"/>
        </w:rPr>
        <w:t xml:space="preserve">Regarding option 1, the RA-RNTI calculation of the existing PRACH repetition needs to be modified. Specifically, as described below, time-frequency domain location of the last valid RO of RO group will be used for calculating the RA-RNTI for PRACH repetition transmissions. </w:t>
      </w:r>
    </w:p>
    <w:tbl>
      <w:tblPr>
        <w:tblStyle w:val="af"/>
        <w:tblW w:w="0" w:type="auto"/>
        <w:tblInd w:w="93" w:type="dxa"/>
        <w:tblLook w:val="04A0" w:firstRow="1" w:lastRow="0" w:firstColumn="1" w:lastColumn="0" w:noHBand="0" w:noVBand="1"/>
      </w:tblPr>
      <w:tblGrid>
        <w:gridCol w:w="9536"/>
      </w:tblGrid>
      <w:tr w:rsidR="00382615" w14:paraId="45ED5ED1" w14:textId="77777777">
        <w:tc>
          <w:tcPr>
            <w:tcW w:w="9720" w:type="dxa"/>
          </w:tcPr>
          <w:p w14:paraId="76EA66F0" w14:textId="77777777" w:rsidR="00382615" w:rsidRDefault="00FB27DC">
            <w:pPr>
              <w:rPr>
                <w:lang w:eastAsia="ko-KR"/>
              </w:rPr>
            </w:pPr>
            <w:r>
              <w:rPr>
                <w:lang w:eastAsia="ko-KR"/>
              </w:rPr>
              <w:t xml:space="preserve">The RA-RNTI associated with the PRACH occasion in which the Random Access Preamble is transmitted or the RA-RNTI associated with the </w:t>
            </w:r>
            <w:r>
              <w:rPr>
                <w:color w:val="FF0000"/>
                <w:lang w:eastAsia="ko-KR"/>
              </w:rPr>
              <w:t xml:space="preserve">last </w:t>
            </w:r>
            <w:r>
              <w:rPr>
                <w:lang w:eastAsia="ko-KR"/>
              </w:rPr>
              <w:t>valid PRACH occasion in the set of PRACH occasions (as specified in TS 38.213 [6]) for Msg1 repetition, is computed as:</w:t>
            </w:r>
          </w:p>
          <w:p w14:paraId="197C058B" w14:textId="77777777" w:rsidR="00382615" w:rsidRDefault="00FB27DC">
            <w:pPr>
              <w:pStyle w:val="EQ"/>
              <w:rPr>
                <w:lang w:val="en-US" w:eastAsia="zh-CN"/>
              </w:rPr>
            </w:pPr>
            <w:r>
              <w:rPr>
                <w:lang w:eastAsia="ko-KR"/>
              </w:rPr>
              <w:tab/>
              <w:t>RA-RNTI = 1 + s_id + 14 × t_id + 14 × 80 × f_id + 14 × 80 × 8 × ul_carrier_id</w:t>
            </w:r>
          </w:p>
        </w:tc>
      </w:tr>
    </w:tbl>
    <w:p w14:paraId="3E5B500B" w14:textId="77777777" w:rsidR="00382615" w:rsidRDefault="00FB27DC">
      <w:pPr>
        <w:spacing w:beforeLines="50" w:before="120" w:after="180"/>
        <w:rPr>
          <w:lang w:val="en-US" w:eastAsia="zh-CN"/>
        </w:rPr>
      </w:pPr>
      <w:r>
        <w:rPr>
          <w:rFonts w:hint="eastAsia"/>
          <w:lang w:val="en-US" w:eastAsia="zh-CN"/>
        </w:rPr>
        <w:t xml:space="preserve">For implicitly indicating UL beam via RA-RNTI, an RO corresponding to the best UL Tx beam can be used for calculating the RA-RNTI. The UE can attempt to descramble RAR PDCCH according to different RA-RNTIs, and the impact on the complexity of UE is negligible. </w:t>
      </w:r>
    </w:p>
    <w:p w14:paraId="501A80D9" w14:textId="77777777" w:rsidR="00382615" w:rsidRDefault="00FB27DC">
      <w:pPr>
        <w:spacing w:beforeLines="50" w:before="120" w:after="180"/>
        <w:jc w:val="center"/>
      </w:pPr>
      <w:r>
        <w:rPr>
          <w:noProof/>
          <w:lang w:val="en-US" w:eastAsia="zh-CN"/>
        </w:rPr>
        <w:drawing>
          <wp:inline distT="0" distB="0" distL="114300" distR="114300" wp14:anchorId="2DC939E6" wp14:editId="1BBEF264">
            <wp:extent cx="3995420" cy="1421130"/>
            <wp:effectExtent l="0" t="0" r="12700" b="1143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3995420" cy="1421130"/>
                    </a:xfrm>
                    <a:prstGeom prst="rect">
                      <a:avLst/>
                    </a:prstGeom>
                    <a:noFill/>
                    <a:ln>
                      <a:noFill/>
                    </a:ln>
                  </pic:spPr>
                </pic:pic>
              </a:graphicData>
            </a:graphic>
          </wp:inline>
        </w:drawing>
      </w:r>
    </w:p>
    <w:p w14:paraId="23CDF048" w14:textId="77777777" w:rsidR="00382615" w:rsidRDefault="00FB27DC">
      <w:pPr>
        <w:spacing w:beforeLines="50" w:before="120" w:after="180"/>
        <w:jc w:val="center"/>
        <w:rPr>
          <w:lang w:val="en-US" w:eastAsia="zh-CN"/>
        </w:rPr>
      </w:pPr>
      <w:r>
        <w:rPr>
          <w:rFonts w:hint="eastAsia"/>
          <w:lang w:val="en-US" w:eastAsia="zh-CN"/>
        </w:rPr>
        <w:t>Figure-3: UL beam indication via RA-RNTI</w:t>
      </w:r>
    </w:p>
    <w:p w14:paraId="2E87BFC4" w14:textId="77777777" w:rsidR="00382615" w:rsidRDefault="00FB27DC">
      <w:pPr>
        <w:spacing w:after="180"/>
        <w:rPr>
          <w:lang w:val="en-US" w:eastAsia="zh-CN"/>
        </w:rPr>
      </w:pPr>
      <w:r>
        <w:rPr>
          <w:rFonts w:hint="eastAsia"/>
          <w:lang w:val="en-US" w:eastAsia="zh-CN"/>
        </w:rPr>
        <w:t>For option 2, it still has at least 10 reserved bits in the DCI format 1-0 with CRC scrambled by RA-RNTI. Therefore, it is another option that can be considered, which it will not increase any additional overhead or have any impact on scheduling flexibility.</w:t>
      </w:r>
    </w:p>
    <w:p w14:paraId="28D4923A" w14:textId="77777777" w:rsidR="00382615" w:rsidRDefault="00FB27DC">
      <w:pPr>
        <w:spacing w:after="180"/>
        <w:rPr>
          <w:lang w:val="en-US" w:eastAsia="zh-CN"/>
        </w:rPr>
      </w:pPr>
      <w:r>
        <w:rPr>
          <w:rFonts w:hint="eastAsia"/>
          <w:lang w:val="en-US" w:eastAsia="zh-CN"/>
        </w:rPr>
        <w:t>Regarding option 3 and 5, re</w:t>
      </w:r>
      <w:r>
        <w:t>purposing</w:t>
      </w:r>
      <w:r>
        <w:rPr>
          <w:rFonts w:hint="eastAsia"/>
          <w:lang w:val="en-US" w:eastAsia="zh-CN"/>
        </w:rPr>
        <w:t xml:space="preserve"> the existing information field/bit(s) of MAC RAR is considered for indicating the UL beam, e.g., TPC, TDRA, MCS field in RAR UL grant. However, this will affect the scheduling flexibility of Msg3 PUSCH. </w:t>
      </w:r>
    </w:p>
    <w:p w14:paraId="7DFA949B" w14:textId="77777777" w:rsidR="00382615" w:rsidRDefault="00FB27DC">
      <w:pPr>
        <w:spacing w:after="180"/>
        <w:rPr>
          <w:lang w:val="en-US" w:eastAsia="zh-CN"/>
        </w:rPr>
      </w:pPr>
      <w:r>
        <w:rPr>
          <w:rFonts w:hint="eastAsia"/>
          <w:lang w:val="en-US" w:eastAsia="zh-CN"/>
        </w:rPr>
        <w:t xml:space="preserve">About option 4, there is no additional reserved bit in MAC RAR as shown in Figure-4. The introduction of new information field will affect the structure of MAC RAR, for example, an additional octet may be required to be added. </w:t>
      </w:r>
    </w:p>
    <w:p w14:paraId="112400D6" w14:textId="77777777" w:rsidR="00382615" w:rsidRDefault="00211AF1">
      <w:pPr>
        <w:spacing w:beforeLines="50" w:before="120" w:after="180"/>
        <w:jc w:val="center"/>
      </w:pPr>
      <w:bookmarkStart w:id="3" w:name="OLE_LINK13"/>
      <w:r>
        <w:pict w14:anchorId="48108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65pt">
            <v:imagedata r:id="rId11" o:title=""/>
          </v:shape>
        </w:pict>
      </w:r>
      <w:bookmarkEnd w:id="3"/>
    </w:p>
    <w:p w14:paraId="2D801DA4" w14:textId="77777777" w:rsidR="00382615" w:rsidRDefault="00FB27DC">
      <w:pPr>
        <w:spacing w:beforeLines="50" w:before="120" w:after="180"/>
        <w:jc w:val="center"/>
        <w:rPr>
          <w:lang w:val="en-US" w:eastAsia="zh-CN"/>
        </w:rPr>
      </w:pPr>
      <w:r>
        <w:rPr>
          <w:rFonts w:hint="eastAsia"/>
          <w:lang w:val="en-US" w:eastAsia="zh-CN"/>
        </w:rPr>
        <w:t>Figure-4: MAC RAR</w:t>
      </w:r>
    </w:p>
    <w:p w14:paraId="26FDEC14" w14:textId="77777777" w:rsidR="00382615" w:rsidRDefault="00FB27DC">
      <w:pPr>
        <w:spacing w:after="180"/>
        <w:rPr>
          <w:b/>
          <w:i/>
          <w:iCs/>
          <w:lang w:val="en-US" w:eastAsia="zh-CN"/>
        </w:rPr>
      </w:pPr>
      <w:r>
        <w:rPr>
          <w:rFonts w:eastAsiaTheme="minorEastAsia"/>
          <w:b/>
          <w:bCs/>
          <w:i/>
          <w:iCs/>
          <w:lang w:val="en-US" w:eastAsia="zh-CN"/>
        </w:rPr>
        <w:t xml:space="preserve">Observation </w:t>
      </w:r>
      <w:r>
        <w:rPr>
          <w:rFonts w:eastAsiaTheme="minorEastAsia" w:hint="eastAsia"/>
          <w:b/>
          <w:bCs/>
          <w:i/>
          <w:iCs/>
          <w:lang w:val="en-US" w:eastAsia="zh-CN"/>
        </w:rPr>
        <w:t>2</w:t>
      </w:r>
      <w:r>
        <w:rPr>
          <w:rFonts w:eastAsiaTheme="minorEastAsia"/>
          <w:b/>
          <w:bCs/>
          <w:i/>
          <w:iCs/>
          <w:lang w:val="en-US" w:eastAsia="zh-CN"/>
        </w:rPr>
        <w:t>:</w:t>
      </w:r>
      <w:r>
        <w:rPr>
          <w:rFonts w:eastAsiaTheme="minorEastAsia"/>
          <w:i/>
          <w:iCs/>
          <w:lang w:val="en-US" w:eastAsia="zh-CN"/>
        </w:rPr>
        <w:t xml:space="preserve"> </w:t>
      </w:r>
      <w:r>
        <w:rPr>
          <w:rFonts w:hint="eastAsia"/>
          <w:i/>
          <w:iCs/>
          <w:lang w:val="en-US" w:eastAsia="zh-CN"/>
        </w:rPr>
        <w:t xml:space="preserve">Scheduling flexibility of Msg3 PUSCH will be affected by repurposing field/bit(s) under Option 3 and Option 5. While Option 4 requires defining a new MAC RAR structure, which will bring considerable standardization complexity. </w:t>
      </w:r>
    </w:p>
    <w:p w14:paraId="76568A63" w14:textId="41DA18FA" w:rsidR="00382615" w:rsidRDefault="00FB27DC">
      <w:pPr>
        <w:numPr>
          <w:ilvl w:val="255"/>
          <w:numId w:val="0"/>
        </w:numPr>
        <w:spacing w:after="180"/>
        <w:rPr>
          <w:i/>
          <w:iCs/>
          <w:lang w:val="en-US" w:eastAsia="zh-CN"/>
        </w:rPr>
      </w:pPr>
      <w:r>
        <w:rPr>
          <w:rFonts w:hint="eastAsia"/>
          <w:b/>
          <w:i/>
          <w:lang w:eastAsia="zh-CN"/>
        </w:rPr>
        <w:lastRenderedPageBreak/>
        <w:t>P</w:t>
      </w:r>
      <w:r>
        <w:rPr>
          <w:b/>
          <w:i/>
          <w:lang w:eastAsia="zh-CN"/>
        </w:rPr>
        <w:t xml:space="preserve">roposal </w:t>
      </w:r>
      <w:r>
        <w:rPr>
          <w:rFonts w:hint="eastAsia"/>
          <w:b/>
          <w:i/>
          <w:lang w:val="en-US" w:eastAsia="zh-CN"/>
        </w:rPr>
        <w:t>7</w:t>
      </w:r>
      <w:r>
        <w:rPr>
          <w:b/>
          <w:i/>
          <w:lang w:eastAsia="zh-CN"/>
        </w:rPr>
        <w:t>:</w:t>
      </w:r>
      <w:r>
        <w:rPr>
          <w:i/>
          <w:iCs/>
          <w:lang w:eastAsia="zh-CN"/>
        </w:rPr>
        <w:t xml:space="preserve"> </w:t>
      </w:r>
      <w:r>
        <w:rPr>
          <w:rFonts w:hint="eastAsia"/>
          <w:i/>
          <w:iCs/>
          <w:lang w:val="en-US" w:eastAsia="zh-CN"/>
        </w:rPr>
        <w:t xml:space="preserve">Regarding indication of UL beam information, </w:t>
      </w:r>
      <w:r>
        <w:rPr>
          <w:rFonts w:eastAsia="Batang"/>
          <w:i/>
          <w:iCs/>
        </w:rPr>
        <w:t>one or a</w:t>
      </w:r>
      <w:r>
        <w:rPr>
          <w:rFonts w:eastAsia="Batang"/>
          <w:i/>
          <w:iCs/>
          <w:color w:val="EE0000"/>
        </w:rPr>
        <w:t xml:space="preserve"> </w:t>
      </w:r>
      <w:r>
        <w:rPr>
          <w:rFonts w:eastAsia="Batang"/>
          <w:i/>
          <w:iCs/>
        </w:rPr>
        <w:t xml:space="preserve">combination of </w:t>
      </w:r>
      <w:r>
        <w:rPr>
          <w:rFonts w:hint="eastAsia"/>
          <w:i/>
          <w:iCs/>
          <w:lang w:val="en-US" w:eastAsia="zh-CN"/>
        </w:rPr>
        <w:t>the</w:t>
      </w:r>
      <w:r>
        <w:rPr>
          <w:rFonts w:eastAsia="Batang"/>
          <w:i/>
          <w:iCs/>
        </w:rPr>
        <w:t xml:space="preserve"> following options</w:t>
      </w:r>
      <w:r>
        <w:rPr>
          <w:rFonts w:hint="eastAsia"/>
          <w:i/>
          <w:iCs/>
          <w:lang w:val="en-US" w:eastAsia="zh-CN"/>
        </w:rPr>
        <w:t xml:space="preserve"> can be considered, </w:t>
      </w:r>
    </w:p>
    <w:p w14:paraId="7107F0F9" w14:textId="77777777" w:rsidR="00382615" w:rsidRDefault="00FB27DC">
      <w:pPr>
        <w:numPr>
          <w:ilvl w:val="0"/>
          <w:numId w:val="20"/>
        </w:numPr>
        <w:spacing w:after="180"/>
        <w:rPr>
          <w:i/>
          <w:iCs/>
          <w:lang w:val="en-US" w:eastAsia="zh-CN"/>
        </w:rPr>
      </w:pPr>
      <w:r>
        <w:rPr>
          <w:rFonts w:hint="eastAsia"/>
          <w:i/>
          <w:iCs/>
          <w:lang w:val="en-US" w:eastAsia="zh-CN"/>
        </w:rPr>
        <w:t>Option 1: Implicitly indicated by RA-RNTI;</w:t>
      </w:r>
    </w:p>
    <w:p w14:paraId="58B467C8" w14:textId="77777777" w:rsidR="00382615" w:rsidRDefault="00FB27DC">
      <w:pPr>
        <w:numPr>
          <w:ilvl w:val="0"/>
          <w:numId w:val="20"/>
        </w:numPr>
        <w:spacing w:after="180"/>
        <w:rPr>
          <w:i/>
          <w:iCs/>
          <w:lang w:val="en-US" w:eastAsia="zh-CN"/>
        </w:rPr>
      </w:pPr>
      <w:r>
        <w:rPr>
          <w:rFonts w:hint="eastAsia"/>
          <w:i/>
          <w:iCs/>
          <w:lang w:val="en-US" w:eastAsia="zh-CN"/>
        </w:rPr>
        <w:t>Option 2: Explicitly indicated by DCI format 1_0 with CRC scrambled by RA-RNTI (e.g., reserved bits).</w:t>
      </w:r>
    </w:p>
    <w:p w14:paraId="1BFE5014" w14:textId="77777777" w:rsidR="00382615" w:rsidRDefault="00FB27DC">
      <w:pPr>
        <w:pStyle w:val="2"/>
        <w:spacing w:after="180"/>
        <w:rPr>
          <w:lang w:val="en-US" w:eastAsia="zh-CN"/>
        </w:rPr>
      </w:pPr>
      <w:r>
        <w:rPr>
          <w:rFonts w:hint="eastAsia"/>
          <w:lang w:val="en-US" w:eastAsia="zh-CN"/>
        </w:rPr>
        <w:t>RAR window and RAR reception</w:t>
      </w:r>
    </w:p>
    <w:p w14:paraId="0652E2BD" w14:textId="77777777" w:rsidR="00382615" w:rsidRDefault="00FB27DC">
      <w:pPr>
        <w:spacing w:beforeLines="50" w:before="120" w:after="180"/>
        <w:rPr>
          <w:lang w:val="en-US" w:eastAsia="zh-CN"/>
        </w:rPr>
      </w:pPr>
      <w:r>
        <w:rPr>
          <w:rFonts w:hint="eastAsia"/>
          <w:lang w:val="en-US" w:eastAsia="zh-CN"/>
        </w:rPr>
        <w:t xml:space="preserve">Regarding the definition of RAR window and RAR reception under PRACH repetition, receiving a single RAR within a single RAR window is supported. The RAR window </w:t>
      </w:r>
      <w:r>
        <w:rPr>
          <w:lang w:val="en-US"/>
        </w:rPr>
        <w:t>starts at the first symbol of the earliest CORESET the UE is configured to receive PDCCH for Type1-PDCCH CSS set</w:t>
      </w:r>
      <w:r>
        <w:rPr>
          <w:rFonts w:hint="eastAsia"/>
          <w:lang w:val="en-US" w:eastAsia="zh-CN"/>
        </w:rPr>
        <w:t xml:space="preserve"> </w:t>
      </w:r>
      <w:r>
        <w:rPr>
          <w:lang w:val="en-US"/>
        </w:rPr>
        <w:t>after the last symbol of the last P</w:t>
      </w:r>
      <w:r>
        <w:t xml:space="preserve">RACH occasion corresponding </w:t>
      </w:r>
      <w:r>
        <w:t>to the</w:t>
      </w:r>
      <w:r>
        <w:rPr>
          <w:lang w:val="en-US"/>
        </w:rPr>
        <w:t xml:space="preserve"> PRACH </w:t>
      </w:r>
      <w:r>
        <w:rPr>
          <w:rFonts w:hint="eastAsia"/>
          <w:lang w:val="en-US" w:eastAsia="zh-CN"/>
        </w:rPr>
        <w:t xml:space="preserve">repetition. Similar definition can also be reused for Rel-20 PRACH sweeping. </w:t>
      </w:r>
    </w:p>
    <w:p w14:paraId="34D12D79" w14:textId="3E294351" w:rsidR="00382615" w:rsidRDefault="00FB27DC">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8</w:t>
      </w:r>
      <w:r>
        <w:rPr>
          <w:b/>
          <w:i/>
          <w:lang w:eastAsia="zh-CN"/>
        </w:rPr>
        <w:t>:</w:t>
      </w:r>
      <w:r>
        <w:rPr>
          <w:bCs/>
          <w:i/>
          <w:lang w:eastAsia="zh-CN"/>
        </w:rPr>
        <w:t xml:space="preserve"> </w:t>
      </w:r>
      <w:r>
        <w:rPr>
          <w:rFonts w:hint="eastAsia"/>
          <w:bCs/>
          <w:i/>
          <w:lang w:val="en-US" w:eastAsia="zh-CN"/>
        </w:rPr>
        <w:t xml:space="preserve">The definition of RAR window and RAR reception specified for Rel-18 PRACH repetition can be reused for Rel-20 PRACH sweeping, that is, </w:t>
      </w:r>
    </w:p>
    <w:p w14:paraId="57CA595E" w14:textId="77777777" w:rsidR="00382615" w:rsidRDefault="00FB27DC">
      <w:pPr>
        <w:numPr>
          <w:ilvl w:val="0"/>
          <w:numId w:val="21"/>
        </w:numPr>
        <w:spacing w:after="180"/>
        <w:rPr>
          <w:bCs/>
          <w:i/>
          <w:lang w:val="en-US" w:eastAsia="zh-CN"/>
        </w:rPr>
      </w:pPr>
      <w:r>
        <w:rPr>
          <w:rFonts w:hint="eastAsia"/>
          <w:bCs/>
          <w:i/>
          <w:lang w:val="en-US" w:eastAsia="zh-CN"/>
        </w:rPr>
        <w:t xml:space="preserve">Single RAR reception within a single RAR window, which </w:t>
      </w:r>
      <w:r>
        <w:rPr>
          <w:i/>
          <w:lang w:val="en-US"/>
        </w:rPr>
        <w:t>starts at the first symbol of the earliest CORESET the UE is configured to receive PDCCH for Type1-PDCCH CSS set</w:t>
      </w:r>
      <w:r>
        <w:rPr>
          <w:rFonts w:hint="eastAsia"/>
          <w:i/>
          <w:lang w:val="en-US" w:eastAsia="zh-CN"/>
        </w:rPr>
        <w:t xml:space="preserve"> </w:t>
      </w:r>
      <w:r>
        <w:rPr>
          <w:i/>
          <w:lang w:val="en-US"/>
        </w:rPr>
        <w:t>after the last symbol of the last P</w:t>
      </w:r>
      <w:r>
        <w:rPr>
          <w:i/>
        </w:rPr>
        <w:t>RACH occasion corresponding to the</w:t>
      </w:r>
      <w:r>
        <w:rPr>
          <w:i/>
          <w:lang w:val="en-US"/>
        </w:rPr>
        <w:t xml:space="preserve"> PRACH </w:t>
      </w:r>
      <w:r>
        <w:rPr>
          <w:rFonts w:hint="eastAsia"/>
          <w:i/>
          <w:lang w:val="en-US" w:eastAsia="zh-CN"/>
        </w:rPr>
        <w:t>repetition</w:t>
      </w:r>
    </w:p>
    <w:p w14:paraId="08D33FE5" w14:textId="77777777" w:rsidR="00382615" w:rsidRDefault="00FB27DC">
      <w:pPr>
        <w:pStyle w:val="2"/>
        <w:spacing w:after="180"/>
        <w:rPr>
          <w:lang w:val="en-US" w:eastAsia="zh-CN"/>
        </w:rPr>
      </w:pPr>
      <w:r>
        <w:rPr>
          <w:rFonts w:hint="eastAsia"/>
          <w:lang w:val="en-US" w:eastAsia="zh-CN"/>
        </w:rPr>
        <w:t>Power ramping</w:t>
      </w:r>
    </w:p>
    <w:p w14:paraId="2B46F861" w14:textId="77777777" w:rsidR="00382615" w:rsidRDefault="00FB27DC">
      <w:pPr>
        <w:rPr>
          <w:lang w:val="en-US" w:eastAsia="zh-CN"/>
        </w:rPr>
      </w:pPr>
      <w:r>
        <w:rPr>
          <w:rFonts w:hint="eastAsia"/>
          <w:lang w:val="en-US" w:eastAsia="zh-CN"/>
        </w:rPr>
        <w:t xml:space="preserve">The following agreement about PRACH power control was made during RAN1#122bis. </w:t>
      </w:r>
    </w:p>
    <w:tbl>
      <w:tblPr>
        <w:tblStyle w:val="af"/>
        <w:tblW w:w="0" w:type="auto"/>
        <w:tblInd w:w="76" w:type="dxa"/>
        <w:tblLook w:val="04A0" w:firstRow="1" w:lastRow="0" w:firstColumn="1" w:lastColumn="0" w:noHBand="0" w:noVBand="1"/>
      </w:tblPr>
      <w:tblGrid>
        <w:gridCol w:w="9553"/>
      </w:tblGrid>
      <w:tr w:rsidR="00382615" w14:paraId="1568D998" w14:textId="77777777">
        <w:tc>
          <w:tcPr>
            <w:tcW w:w="9687" w:type="dxa"/>
          </w:tcPr>
          <w:p w14:paraId="5CB35FF4" w14:textId="77777777" w:rsidR="00382615" w:rsidRDefault="00FB27DC">
            <w:pPr>
              <w:numPr>
                <w:ilvl w:val="255"/>
                <w:numId w:val="0"/>
              </w:numPr>
              <w:autoSpaceDE w:val="0"/>
              <w:autoSpaceDN w:val="0"/>
              <w:adjustRightInd w:val="0"/>
              <w:spacing w:before="60" w:after="60"/>
              <w:rPr>
                <w:rFonts w:eastAsia="MS Mincho"/>
                <w:b/>
                <w:bCs/>
                <w:i/>
                <w:iCs/>
                <w:highlight w:val="green"/>
                <w:u w:val="single"/>
                <w:lang w:val="en-CA"/>
              </w:rPr>
            </w:pPr>
            <w:r>
              <w:rPr>
                <w:rFonts w:eastAsia="MS Mincho"/>
                <w:b/>
                <w:bCs/>
                <w:highlight w:val="green"/>
                <w:lang w:val="en-CA"/>
              </w:rPr>
              <w:t>Agreement</w:t>
            </w:r>
          </w:p>
          <w:p w14:paraId="6874EEC0" w14:textId="77777777" w:rsidR="00382615" w:rsidRDefault="00FB27DC">
            <w:pPr>
              <w:numPr>
                <w:ilvl w:val="255"/>
                <w:numId w:val="0"/>
              </w:numPr>
              <w:autoSpaceDE w:val="0"/>
              <w:autoSpaceDN w:val="0"/>
              <w:adjustRightInd w:val="0"/>
              <w:spacing w:before="60" w:after="60"/>
              <w:jc w:val="left"/>
            </w:pPr>
            <w:r>
              <w:t xml:space="preserve">Reuse the </w:t>
            </w:r>
            <w:r>
              <w:rPr>
                <w:rFonts w:eastAsia="Batang"/>
              </w:rPr>
              <w:t>PRACH power control (power ramping between different RACH attempts is FFS) rule</w:t>
            </w:r>
            <w:r>
              <w:t xml:space="preserve"> of multiple PRACH transmissions with same Tx beam for multiple PRACH transmissions with different Tx beams.</w:t>
            </w:r>
          </w:p>
          <w:p w14:paraId="68F83728" w14:textId="77777777" w:rsidR="00382615" w:rsidRDefault="00FB27DC">
            <w:pPr>
              <w:numPr>
                <w:ilvl w:val="0"/>
                <w:numId w:val="22"/>
              </w:numPr>
              <w:autoSpaceDE w:val="0"/>
              <w:autoSpaceDN w:val="0"/>
              <w:adjustRightInd w:val="0"/>
              <w:spacing w:before="60" w:after="60"/>
              <w:rPr>
                <w:lang w:val="en-US" w:eastAsia="zh-CN"/>
              </w:rPr>
            </w:pPr>
            <w:r>
              <w:t>FFS: whether/how power ramping should be supported for multiple PRACH transmissions with different Tx beams.</w:t>
            </w:r>
          </w:p>
        </w:tc>
      </w:tr>
    </w:tbl>
    <w:p w14:paraId="72704A72" w14:textId="77777777" w:rsidR="00382615" w:rsidRDefault="00FB27DC">
      <w:pPr>
        <w:spacing w:beforeLines="50" w:before="120" w:after="180"/>
        <w:rPr>
          <w:rFonts w:eastAsia="等线"/>
          <w:lang w:val="en-US" w:eastAsia="zh-CN"/>
        </w:rPr>
      </w:pPr>
      <w:r>
        <w:rPr>
          <w:rFonts w:eastAsia="等线" w:hint="eastAsia"/>
          <w:lang w:val="en-US" w:eastAsia="zh-CN"/>
        </w:rPr>
        <w:t xml:space="preserve">For existing RACH procedure, </w:t>
      </w:r>
      <w:r>
        <w:rPr>
          <w:rFonts w:eastAsia="等线" w:hint="eastAsia"/>
          <w:lang w:val="en-US" w:eastAsia="zh-CN"/>
        </w:rPr>
        <w:t xml:space="preserve">power ramping is an important mechanism that can enhance the success </w:t>
      </w:r>
      <w:r>
        <w:rPr>
          <w:rFonts w:eastAsia="等线" w:hint="eastAsia"/>
          <w:lang w:val="en-US" w:eastAsia="zh-CN"/>
        </w:rPr>
        <w:t xml:space="preserve">probability </w:t>
      </w:r>
      <w:r>
        <w:rPr>
          <w:rFonts w:eastAsia="等线" w:hint="eastAsia"/>
          <w:lang w:val="en-US" w:eastAsia="zh-CN"/>
        </w:rPr>
        <w:t>of RACH during reattempt</w:t>
      </w:r>
      <w:r>
        <w:rPr>
          <w:rFonts w:eastAsia="等线" w:hint="eastAsia"/>
          <w:lang w:val="en-US" w:eastAsia="zh-CN"/>
        </w:rPr>
        <w:t xml:space="preserve"> by increasing PRACH transmission power</w:t>
      </w:r>
      <w:r>
        <w:rPr>
          <w:rFonts w:eastAsia="等线" w:hint="eastAsia"/>
          <w:lang w:val="en-US" w:eastAsia="zh-CN"/>
        </w:rPr>
        <w:t xml:space="preserve"> with configured step size</w:t>
      </w:r>
      <w:r>
        <w:rPr>
          <w:rFonts w:eastAsia="等线" w:hint="eastAsia"/>
          <w:lang w:val="en-US" w:eastAsia="zh-CN"/>
        </w:rPr>
        <w:t>. Therefore</w:t>
      </w:r>
      <w:r>
        <w:rPr>
          <w:rFonts w:eastAsia="等线" w:hint="eastAsia"/>
          <w:lang w:val="en-US" w:eastAsia="zh-CN"/>
        </w:rPr>
        <w:t xml:space="preserve">, it also should be supported for PRACH sweeping. </w:t>
      </w:r>
    </w:p>
    <w:p w14:paraId="58E4FA63" w14:textId="77777777" w:rsidR="00382615" w:rsidRDefault="00FB27DC">
      <w:pPr>
        <w:spacing w:beforeLines="50" w:before="120" w:after="180"/>
        <w:rPr>
          <w:rFonts w:eastAsia="等线"/>
          <w:lang w:val="en-US" w:eastAsia="zh-CN"/>
        </w:rPr>
      </w:pPr>
      <w:r>
        <w:rPr>
          <w:rFonts w:hint="eastAsia"/>
          <w:b/>
          <w:i/>
          <w:lang w:eastAsia="zh-CN"/>
        </w:rPr>
        <w:t>P</w:t>
      </w:r>
      <w:r>
        <w:rPr>
          <w:b/>
          <w:i/>
          <w:lang w:eastAsia="zh-CN"/>
        </w:rPr>
        <w:t xml:space="preserve">roposal </w:t>
      </w:r>
      <w:r>
        <w:rPr>
          <w:rFonts w:hint="eastAsia"/>
          <w:b/>
          <w:i/>
          <w:lang w:val="en-US" w:eastAsia="zh-CN"/>
        </w:rPr>
        <w:t>9</w:t>
      </w:r>
      <w:r>
        <w:rPr>
          <w:b/>
          <w:i/>
          <w:lang w:eastAsia="zh-CN"/>
        </w:rPr>
        <w:t>:</w:t>
      </w:r>
      <w:r>
        <w:rPr>
          <w:bCs/>
          <w:i/>
          <w:lang w:eastAsia="zh-CN"/>
        </w:rPr>
        <w:t xml:space="preserve"> </w:t>
      </w:r>
      <w:r>
        <w:rPr>
          <w:rFonts w:hint="eastAsia"/>
          <w:bCs/>
          <w:i/>
          <w:lang w:val="en-US" w:eastAsia="zh-CN"/>
        </w:rPr>
        <w:t>P</w:t>
      </w:r>
      <w:r>
        <w:rPr>
          <w:rFonts w:hint="eastAsia"/>
          <w:bCs/>
          <w:i/>
          <w:lang w:val="en-US" w:eastAsia="zh-CN"/>
        </w:rPr>
        <w:t xml:space="preserve">ower ramping </w:t>
      </w:r>
      <w:r>
        <w:rPr>
          <w:rFonts w:hint="eastAsia"/>
          <w:bCs/>
          <w:i/>
          <w:lang w:val="en-US" w:eastAsia="zh-CN"/>
        </w:rPr>
        <w:t xml:space="preserve">mechanism </w:t>
      </w:r>
      <w:r>
        <w:rPr>
          <w:rFonts w:hint="eastAsia"/>
          <w:bCs/>
          <w:i/>
          <w:lang w:val="en-US" w:eastAsia="zh-CN"/>
        </w:rPr>
        <w:t>should be supported</w:t>
      </w:r>
      <w:r>
        <w:rPr>
          <w:rFonts w:hint="eastAsia"/>
          <w:bCs/>
          <w:i/>
          <w:lang w:val="en-US" w:eastAsia="zh-CN"/>
        </w:rPr>
        <w:t xml:space="preserve"> for PRACH transmission between different RACH attempts under</w:t>
      </w:r>
      <w:r>
        <w:rPr>
          <w:rFonts w:hint="eastAsia"/>
          <w:bCs/>
          <w:i/>
          <w:lang w:val="en-US" w:eastAsia="zh-CN"/>
        </w:rPr>
        <w:t xml:space="preserve"> </w:t>
      </w:r>
      <w:r>
        <w:rPr>
          <w:rFonts w:hint="eastAsia"/>
          <w:bCs/>
          <w:i/>
          <w:lang w:val="en-US" w:eastAsia="zh-CN"/>
        </w:rPr>
        <w:t>PRACH sweeping</w:t>
      </w:r>
      <w:r>
        <w:rPr>
          <w:rFonts w:hint="eastAsia"/>
          <w:i/>
          <w:lang w:val="en-US" w:eastAsia="zh-CN"/>
        </w:rPr>
        <w:t>.</w:t>
      </w:r>
    </w:p>
    <w:p w14:paraId="63669549" w14:textId="3E25F601" w:rsidR="00382615" w:rsidRDefault="00FB27DC">
      <w:pPr>
        <w:spacing w:beforeLines="50" w:before="120" w:after="180"/>
        <w:rPr>
          <w:rFonts w:eastAsia="等线"/>
          <w:lang w:eastAsia="zh-CN"/>
        </w:rPr>
      </w:pPr>
      <w:r>
        <w:rPr>
          <w:rFonts w:eastAsia="等线" w:hint="eastAsia"/>
          <w:lang w:val="en-US" w:eastAsia="zh-CN"/>
        </w:rPr>
        <w:t>Furthermore, f</w:t>
      </w:r>
      <w:r>
        <w:rPr>
          <w:rFonts w:eastAsia="等线"/>
          <w:lang w:eastAsia="zh-CN"/>
        </w:rPr>
        <w:t>or legacy single PRACH transmission or PRACH repetition, a UE transmits the PRACH using the same UL Tx beam, i.e., spatial filter. In the case of a RACH reattempt, if the UL Tx beam changes, the UE suspends the power ramping counter. For PRACH sweeping, multiple UL spatial filters are employed within a single RACH attempt. Consequently, prior to a RACH reattempt, the UL Tx spatial filter invariably changes. According to the legacy power ramping rule, this would prevent power ramping from being triggered. Therefore, the power ramping mechanism in the context of PRACH sweeping requires clarification.</w:t>
      </w:r>
    </w:p>
    <w:p w14:paraId="7179EBE1" w14:textId="77777777" w:rsidR="00382615" w:rsidRDefault="00FB27DC">
      <w:pPr>
        <w:spacing w:after="180"/>
        <w:rPr>
          <w:rFonts w:eastAsiaTheme="minorEastAsia"/>
          <w:i/>
          <w:iCs/>
          <w:lang w:val="en-US" w:eastAsia="zh-CN"/>
        </w:rPr>
      </w:pPr>
      <w:r>
        <w:rPr>
          <w:rFonts w:eastAsiaTheme="minorEastAsia"/>
          <w:b/>
          <w:bCs/>
          <w:i/>
          <w:iCs/>
          <w:lang w:val="en-US" w:eastAsia="zh-CN"/>
        </w:rPr>
        <w:t>Observation 3:</w:t>
      </w:r>
      <w:r>
        <w:rPr>
          <w:rFonts w:eastAsiaTheme="minorEastAsia"/>
          <w:i/>
          <w:iCs/>
          <w:lang w:val="en-US" w:eastAsia="zh-CN"/>
        </w:rPr>
        <w:t xml:space="preserve"> Based on the existing power ramping rule, power ramping will not be initiated because the UL Tx spatial filter always changes before a RACH reattempt.</w:t>
      </w:r>
    </w:p>
    <w:p w14:paraId="6D5B1930" w14:textId="77777777" w:rsidR="00382615" w:rsidRDefault="00FB27DC">
      <w:pPr>
        <w:spacing w:after="180"/>
        <w:rPr>
          <w:lang w:val="en-US" w:eastAsia="zh-CN"/>
        </w:rPr>
      </w:pPr>
      <w:r>
        <w:rPr>
          <w:rFonts w:hint="eastAsia"/>
          <w:lang w:val="en-US" w:eastAsia="zh-CN"/>
        </w:rPr>
        <w:t>One possible approach is to suspend the power ramping counter only if all UL Tx spatial filters are changed. However, due to limitations in MIMO capabilities, during a RACH reattempt, a UE may not always be able to adopt a completely different set of UL Tx spatial filters compared to those used in the previous PRACH transmission. As a result, the power ramping counter might never be suspended.</w:t>
      </w:r>
    </w:p>
    <w:p w14:paraId="5AE2296B" w14:textId="77777777" w:rsidR="00382615" w:rsidRDefault="00FB27DC">
      <w:pPr>
        <w:spacing w:after="180"/>
        <w:rPr>
          <w:lang w:val="en-US" w:eastAsia="zh-CN"/>
        </w:rPr>
      </w:pPr>
      <w:r>
        <w:rPr>
          <w:rFonts w:hint="eastAsia"/>
          <w:lang w:val="en-US" w:eastAsia="zh-CN"/>
        </w:rPr>
        <w:t>Alternatively, the UE could suspend the power ramping counter if any UL Tx spatial filter is changed. However, this criterion may lead to excessive suspension of power ramping, making it too easily triggered. Even when most of the UL Tx spatial filters remain unchanged, the reattempt would still occur at the original power level, potentially degrading access efficiency.</w:t>
      </w:r>
    </w:p>
    <w:p w14:paraId="315BC5C3" w14:textId="77777777" w:rsidR="00382615" w:rsidRDefault="00FB27DC">
      <w:pPr>
        <w:spacing w:after="180"/>
        <w:rPr>
          <w:lang w:val="en-US" w:eastAsia="zh-CN"/>
        </w:rPr>
      </w:pPr>
      <w:r>
        <w:rPr>
          <w:rFonts w:hint="eastAsia"/>
          <w:lang w:val="en-US" w:eastAsia="zh-CN"/>
        </w:rPr>
        <w:t xml:space="preserve">As a compromise, the power ramping mechanism can be defined as the power ramping counter being suspended when at least M UL Tx spatial filters change during RACH reattempt. Wherein, 1&lt;M&lt;N, and N is the size of the RO group of PRACH sweeping. </w:t>
      </w:r>
    </w:p>
    <w:p w14:paraId="28BEA627" w14:textId="024627C6" w:rsidR="00382615" w:rsidRDefault="00FB27DC">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10</w:t>
      </w:r>
      <w:r>
        <w:rPr>
          <w:b/>
          <w:i/>
          <w:lang w:eastAsia="zh-CN"/>
        </w:rPr>
        <w:t>:</w:t>
      </w:r>
      <w:r>
        <w:rPr>
          <w:bCs/>
          <w:i/>
          <w:lang w:eastAsia="zh-CN"/>
        </w:rPr>
        <w:t xml:space="preserve"> </w:t>
      </w:r>
      <w:r>
        <w:rPr>
          <w:rFonts w:hint="eastAsia"/>
          <w:bCs/>
          <w:i/>
          <w:lang w:val="en-US" w:eastAsia="zh-CN"/>
        </w:rPr>
        <w:t xml:space="preserve">Regarding power ramping of PRACH sweeping, </w:t>
      </w:r>
      <w:r>
        <w:rPr>
          <w:rFonts w:hint="eastAsia"/>
          <w:i/>
          <w:lang w:val="en-US" w:eastAsia="zh-CN"/>
        </w:rPr>
        <w:t xml:space="preserve">power ramping counter being suspended if at least M UL Tx </w:t>
      </w:r>
      <w:r>
        <w:rPr>
          <w:rFonts w:hint="eastAsia"/>
          <w:i/>
          <w:lang w:val="en-US" w:eastAsia="zh-CN"/>
        </w:rPr>
        <w:t>beams</w:t>
      </w:r>
      <w:r>
        <w:rPr>
          <w:i/>
          <w:lang w:val="en-US" w:eastAsia="zh-CN"/>
        </w:rPr>
        <w:t xml:space="preserve"> </w:t>
      </w:r>
      <w:r>
        <w:rPr>
          <w:i/>
          <w:lang w:val="en-US" w:eastAsia="zh-CN"/>
        </w:rPr>
        <w:t xml:space="preserve">is changed in one </w:t>
      </w:r>
      <w:r>
        <w:rPr>
          <w:rFonts w:hint="eastAsia"/>
          <w:i/>
          <w:lang w:val="en-US" w:eastAsia="zh-CN"/>
        </w:rPr>
        <w:t xml:space="preserve">RACH reattempt. </w:t>
      </w:r>
    </w:p>
    <w:p w14:paraId="0F06B4B1" w14:textId="77777777" w:rsidR="00382615" w:rsidRDefault="00FB27DC">
      <w:pPr>
        <w:numPr>
          <w:ilvl w:val="0"/>
          <w:numId w:val="21"/>
        </w:numPr>
        <w:spacing w:after="180"/>
        <w:rPr>
          <w:bCs/>
          <w:i/>
          <w:lang w:val="en-US" w:eastAsia="zh-CN"/>
        </w:rPr>
      </w:pPr>
      <w:r>
        <w:rPr>
          <w:rFonts w:hint="eastAsia"/>
          <w:bCs/>
          <w:i/>
          <w:lang w:val="en-US" w:eastAsia="zh-CN"/>
        </w:rPr>
        <w:t xml:space="preserve">FFS: the value of M. </w:t>
      </w:r>
    </w:p>
    <w:p w14:paraId="0F4EB4EF" w14:textId="77777777" w:rsidR="00382615" w:rsidRPr="005B512A" w:rsidRDefault="00FB27DC">
      <w:pPr>
        <w:pStyle w:val="2"/>
        <w:spacing w:after="180"/>
        <w:rPr>
          <w:lang w:val="en-US" w:eastAsia="zh-CN"/>
        </w:rPr>
      </w:pPr>
      <w:r w:rsidRPr="005B512A">
        <w:rPr>
          <w:rFonts w:hint="eastAsia"/>
          <w:lang w:val="en-US" w:eastAsia="zh-CN"/>
        </w:rPr>
        <w:lastRenderedPageBreak/>
        <w:t>Selection/Switching among PRACH repetition and/or PRACH sweeping</w:t>
      </w:r>
    </w:p>
    <w:p w14:paraId="597FE500" w14:textId="77777777" w:rsidR="00382615" w:rsidRDefault="00FB27DC">
      <w:pPr>
        <w:spacing w:after="180"/>
        <w:rPr>
          <w:lang w:val="en-US" w:eastAsia="zh-CN"/>
        </w:rPr>
      </w:pPr>
      <w:r>
        <w:rPr>
          <w:rFonts w:hint="eastAsia"/>
          <w:lang w:val="en-US" w:eastAsia="zh-CN"/>
        </w:rPr>
        <w:t xml:space="preserve">There are three transmission modes for a UE supporting both PRACH repetition and PRACH sweeping. </w:t>
      </w:r>
    </w:p>
    <w:p w14:paraId="1A812956" w14:textId="77777777" w:rsidR="00382615" w:rsidRDefault="00FB27DC">
      <w:pPr>
        <w:numPr>
          <w:ilvl w:val="0"/>
          <w:numId w:val="23"/>
        </w:numPr>
        <w:spacing w:after="180"/>
        <w:rPr>
          <w:lang w:val="en-US" w:eastAsia="zh-CN"/>
        </w:rPr>
      </w:pPr>
      <w:r>
        <w:rPr>
          <w:rFonts w:hint="eastAsia"/>
          <w:lang w:val="en-US" w:eastAsia="zh-CN"/>
        </w:rPr>
        <w:t>Mode 1: PRACH repetition</w:t>
      </w:r>
    </w:p>
    <w:p w14:paraId="681B9724" w14:textId="77777777" w:rsidR="00382615" w:rsidRDefault="00FB27DC">
      <w:pPr>
        <w:numPr>
          <w:ilvl w:val="0"/>
          <w:numId w:val="23"/>
        </w:numPr>
        <w:spacing w:after="180"/>
        <w:rPr>
          <w:lang w:val="en-US" w:eastAsia="zh-CN"/>
        </w:rPr>
      </w:pPr>
      <w:r>
        <w:rPr>
          <w:rFonts w:hint="eastAsia"/>
          <w:lang w:val="en-US" w:eastAsia="zh-CN"/>
        </w:rPr>
        <w:t>Mode 2: PRACH sweeping</w:t>
      </w:r>
    </w:p>
    <w:p w14:paraId="05822430" w14:textId="77777777" w:rsidR="00382615" w:rsidRDefault="00FB27DC">
      <w:pPr>
        <w:numPr>
          <w:ilvl w:val="0"/>
          <w:numId w:val="23"/>
        </w:numPr>
        <w:spacing w:after="180"/>
        <w:rPr>
          <w:lang w:val="en-US" w:eastAsia="zh-CN"/>
        </w:rPr>
      </w:pPr>
      <w:r>
        <w:rPr>
          <w:rFonts w:hint="eastAsia"/>
          <w:lang w:val="en-US" w:eastAsia="zh-CN"/>
        </w:rPr>
        <w:t>Mode 3: PRACH repetition + PRACH sweeping</w:t>
      </w:r>
      <w:r>
        <w:rPr>
          <w:lang w:val="en-US" w:eastAsia="zh-CN"/>
        </w:rPr>
        <w:t xml:space="preserve"> </w:t>
      </w:r>
      <w:r>
        <w:rPr>
          <w:rFonts w:hint="eastAsia"/>
          <w:lang w:val="en-US" w:eastAsia="zh-CN"/>
        </w:rPr>
        <w:t>(if supported)</w:t>
      </w:r>
    </w:p>
    <w:p w14:paraId="6CB2EC53" w14:textId="77777777" w:rsidR="00382615" w:rsidRDefault="00FB27DC">
      <w:pPr>
        <w:spacing w:after="180"/>
        <w:rPr>
          <w:lang w:val="en-US" w:eastAsia="zh-CN"/>
        </w:rPr>
      </w:pPr>
      <w:r>
        <w:rPr>
          <w:rFonts w:hint="eastAsia"/>
          <w:lang w:val="en-US" w:eastAsia="zh-CN"/>
        </w:rPr>
        <w:t xml:space="preserve">The rules for making an initial choice among different modes, as well as whether mode switching is allowed during a reattempt, and the corresponding rules all need to be discussed/defined. </w:t>
      </w:r>
    </w:p>
    <w:p w14:paraId="27211069" w14:textId="499E440F" w:rsidR="00382615" w:rsidRDefault="00FB27DC">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11</w:t>
      </w:r>
      <w:r>
        <w:rPr>
          <w:b/>
          <w:i/>
          <w:lang w:eastAsia="zh-CN"/>
        </w:rPr>
        <w:t>:</w:t>
      </w:r>
      <w:r>
        <w:rPr>
          <w:i/>
          <w:iCs/>
          <w:lang w:eastAsia="zh-CN"/>
        </w:rPr>
        <w:t xml:space="preserve"> </w:t>
      </w:r>
      <w:r>
        <w:rPr>
          <w:rFonts w:hint="eastAsia"/>
          <w:i/>
          <w:iCs/>
          <w:lang w:val="en-US" w:eastAsia="zh-CN"/>
        </w:rPr>
        <w:t>RAN1 should consider the mechanism or rule of mode selection/switching among PRACH repetition and/or PRACH sweeping.</w:t>
      </w:r>
    </w:p>
    <w:p w14:paraId="3A7F411F" w14:textId="77777777" w:rsidR="00382615" w:rsidRDefault="00FB27DC">
      <w:pPr>
        <w:pStyle w:val="1"/>
        <w:spacing w:after="180"/>
        <w:rPr>
          <w:lang w:eastAsia="zh-CN"/>
        </w:rPr>
      </w:pPr>
      <w:r>
        <w:rPr>
          <w:rFonts w:hint="eastAsia"/>
          <w:lang w:val="en-US" w:eastAsia="zh-CN"/>
        </w:rPr>
        <w:t>PUSCH repetition scheduled by DCI 0_0 with C-RNTI</w:t>
      </w:r>
    </w:p>
    <w:p w14:paraId="3EF205D9" w14:textId="77777777" w:rsidR="00382615" w:rsidRDefault="00FB27DC">
      <w:pPr>
        <w:pStyle w:val="2"/>
        <w:spacing w:after="180"/>
        <w:rPr>
          <w:lang w:val="en-US" w:eastAsia="zh-CN"/>
        </w:rPr>
      </w:pPr>
      <w:r>
        <w:rPr>
          <w:rFonts w:hint="eastAsia"/>
          <w:lang w:val="en-US" w:eastAsia="zh-CN"/>
        </w:rPr>
        <w:t>Application scenarios</w:t>
      </w:r>
    </w:p>
    <w:p w14:paraId="65D72986" w14:textId="77777777" w:rsidR="00382615" w:rsidRDefault="00FB27DC">
      <w:pPr>
        <w:rPr>
          <w:iCs/>
          <w:lang w:eastAsia="zh-CN"/>
        </w:rPr>
      </w:pPr>
      <w:r>
        <w:rPr>
          <w:iCs/>
          <w:lang w:eastAsia="zh-CN"/>
        </w:rPr>
        <w:t>In RAN1#122</w:t>
      </w:r>
      <w:r>
        <w:rPr>
          <w:rFonts w:hint="eastAsia"/>
          <w:iCs/>
          <w:lang w:eastAsia="zh-CN"/>
        </w:rPr>
        <w:t>bis</w:t>
      </w:r>
      <w:r>
        <w:rPr>
          <w:iCs/>
          <w:lang w:eastAsia="zh-CN"/>
        </w:rPr>
        <w:t>, two scenarios were discussed about the PUSCH repetition scheduled by DCI 0_0 with C-RNTI.</w:t>
      </w:r>
    </w:p>
    <w:tbl>
      <w:tblPr>
        <w:tblStyle w:val="af"/>
        <w:tblW w:w="0" w:type="auto"/>
        <w:tblLook w:val="04A0" w:firstRow="1" w:lastRow="0" w:firstColumn="1" w:lastColumn="0" w:noHBand="0" w:noVBand="1"/>
      </w:tblPr>
      <w:tblGrid>
        <w:gridCol w:w="9629"/>
      </w:tblGrid>
      <w:tr w:rsidR="00382615" w14:paraId="5C48E360" w14:textId="77777777">
        <w:tc>
          <w:tcPr>
            <w:tcW w:w="9629" w:type="dxa"/>
          </w:tcPr>
          <w:p w14:paraId="0A60F5C4" w14:textId="77777777" w:rsidR="00382615" w:rsidRDefault="00FB27DC">
            <w:pPr>
              <w:keepNext/>
              <w:keepLines/>
              <w:spacing w:beforeLines="50" w:before="120" w:afterLines="50"/>
              <w:outlineLvl w:val="2"/>
              <w:rPr>
                <w:i/>
                <w:iCs/>
                <w:highlight w:val="magenta"/>
                <w:u w:val="single"/>
                <w:lang w:val="en-US" w:eastAsia="zh-CN"/>
              </w:rPr>
            </w:pPr>
            <w:r>
              <w:rPr>
                <w:rFonts w:hint="eastAsia"/>
                <w:i/>
                <w:iCs/>
                <w:highlight w:val="magenta"/>
                <w:u w:val="single"/>
              </w:rPr>
              <w:t>FL</w:t>
            </w:r>
            <w:r>
              <w:rPr>
                <w:i/>
                <w:iCs/>
                <w:highlight w:val="magenta"/>
                <w:u w:val="single"/>
              </w:rPr>
              <w:t>’</w:t>
            </w:r>
            <w:r>
              <w:rPr>
                <w:rFonts w:hint="eastAsia"/>
                <w:i/>
                <w:iCs/>
                <w:highlight w:val="magenta"/>
                <w:u w:val="single"/>
              </w:rPr>
              <w:t>s Proposal 2-1-rev3a:</w:t>
            </w:r>
          </w:p>
          <w:p w14:paraId="44C10BE3" w14:textId="77777777" w:rsidR="00382615" w:rsidRDefault="00FB27DC">
            <w:pPr>
              <w:spacing w:after="160" w:line="256" w:lineRule="auto"/>
              <w:rPr>
                <w:bCs/>
                <w:i/>
                <w:iCs/>
              </w:rPr>
            </w:pPr>
            <w:r>
              <w:rPr>
                <w:bCs/>
                <w:i/>
                <w:iCs/>
              </w:rPr>
              <w:t>A</w:t>
            </w:r>
            <w:r>
              <w:rPr>
                <w:rFonts w:hint="eastAsia"/>
                <w:bCs/>
                <w:i/>
                <w:iCs/>
              </w:rPr>
              <w:t xml:space="preserve"> single mechanism should be designed for PUSCH repetition</w:t>
            </w:r>
            <w:r>
              <w:rPr>
                <w:bCs/>
                <w:i/>
                <w:iCs/>
              </w:rPr>
              <w:t xml:space="preserve"> scheduled by DCI 0_0 with C-RNTI</w:t>
            </w:r>
            <w:r>
              <w:rPr>
                <w:rFonts w:hint="eastAsia"/>
                <w:bCs/>
                <w:i/>
                <w:iCs/>
              </w:rPr>
              <w:t xml:space="preserve"> in one or both following scenarios </w:t>
            </w:r>
            <w:r>
              <w:rPr>
                <w:rFonts w:hint="eastAsia"/>
                <w:bCs/>
                <w:i/>
                <w:iCs/>
                <w:color w:val="EE0000"/>
              </w:rPr>
              <w:t>if supported</w:t>
            </w:r>
            <w:r>
              <w:rPr>
                <w:rFonts w:hint="eastAsia"/>
                <w:bCs/>
                <w:i/>
                <w:iCs/>
              </w:rPr>
              <w:t>.</w:t>
            </w:r>
          </w:p>
          <w:p w14:paraId="3CF1D955" w14:textId="77777777" w:rsidR="00382615" w:rsidRDefault="00FB27DC">
            <w:pPr>
              <w:numPr>
                <w:ilvl w:val="0"/>
                <w:numId w:val="24"/>
              </w:numPr>
              <w:autoSpaceDE w:val="0"/>
              <w:autoSpaceDN w:val="0"/>
              <w:adjustRightInd w:val="0"/>
              <w:spacing w:line="256" w:lineRule="auto"/>
              <w:ind w:left="442" w:hanging="442"/>
              <w:rPr>
                <w:bCs/>
                <w:i/>
                <w:iCs/>
              </w:rPr>
            </w:pPr>
            <w:r>
              <w:rPr>
                <w:rFonts w:hint="eastAsia"/>
                <w:bCs/>
                <w:i/>
                <w:iCs/>
              </w:rPr>
              <w:t xml:space="preserve">Scenario 1: PUSCH </w:t>
            </w:r>
            <w:r>
              <w:rPr>
                <w:bCs/>
                <w:i/>
                <w:iCs/>
              </w:rPr>
              <w:t>scheduled by DCI 0_0 with C-RNTI</w:t>
            </w:r>
            <w:r>
              <w:rPr>
                <w:rFonts w:hint="eastAsia"/>
                <w:bCs/>
                <w:i/>
                <w:iCs/>
              </w:rPr>
              <w:t xml:space="preserve"> before receiving RRCReconfiguration.</w:t>
            </w:r>
          </w:p>
          <w:p w14:paraId="252B71DD" w14:textId="77777777" w:rsidR="00382615" w:rsidRDefault="00FB27DC">
            <w:pPr>
              <w:numPr>
                <w:ilvl w:val="0"/>
                <w:numId w:val="24"/>
              </w:numPr>
              <w:autoSpaceDE w:val="0"/>
              <w:autoSpaceDN w:val="0"/>
              <w:adjustRightInd w:val="0"/>
              <w:spacing w:line="256" w:lineRule="auto"/>
              <w:ind w:left="442" w:hanging="442"/>
              <w:rPr>
                <w:bCs/>
                <w:i/>
                <w:iCs/>
              </w:rPr>
            </w:pPr>
            <w:r>
              <w:rPr>
                <w:rFonts w:hint="eastAsia"/>
                <w:bCs/>
                <w:i/>
                <w:iCs/>
              </w:rPr>
              <w:t xml:space="preserve">Scenario 2: PUSCH </w:t>
            </w:r>
            <w:r>
              <w:rPr>
                <w:bCs/>
                <w:i/>
                <w:iCs/>
              </w:rPr>
              <w:t>scheduled by DCI 0_0 with C-RNTI</w:t>
            </w:r>
            <w:r>
              <w:rPr>
                <w:rFonts w:hint="eastAsia"/>
                <w:bCs/>
                <w:i/>
                <w:iCs/>
              </w:rPr>
              <w:t xml:space="preserve"> after receiving RRCReconfiguration.</w:t>
            </w:r>
          </w:p>
          <w:p w14:paraId="0EBBF8EA" w14:textId="77777777" w:rsidR="00382615" w:rsidRDefault="00FB27DC">
            <w:pPr>
              <w:rPr>
                <w:iCs/>
                <w:lang w:eastAsia="zh-CN"/>
              </w:rPr>
            </w:pPr>
            <w:r>
              <w:rPr>
                <w:rFonts w:hint="eastAsia"/>
                <w:bCs/>
                <w:i/>
                <w:iCs/>
                <w:color w:val="EE0000"/>
              </w:rPr>
              <w:t xml:space="preserve">Note: </w:t>
            </w:r>
            <w:r>
              <w:rPr>
                <w:bCs/>
                <w:i/>
                <w:iCs/>
                <w:color w:val="EE0000"/>
              </w:rPr>
              <w:t>a</w:t>
            </w:r>
            <w:r>
              <w:rPr>
                <w:rFonts w:hint="eastAsia"/>
                <w:bCs/>
                <w:i/>
                <w:iCs/>
                <w:color w:val="EE0000"/>
              </w:rPr>
              <w:t>t least Scenario 1 should be supported, but it doesn</w:t>
            </w:r>
            <w:r>
              <w:rPr>
                <w:bCs/>
                <w:i/>
                <w:iCs/>
                <w:color w:val="EE0000"/>
              </w:rPr>
              <w:t>’</w:t>
            </w:r>
            <w:r>
              <w:rPr>
                <w:rFonts w:hint="eastAsia"/>
                <w:bCs/>
                <w:i/>
                <w:iCs/>
                <w:color w:val="EE0000"/>
              </w:rPr>
              <w:t xml:space="preserve">t mean Scenario 1 is </w:t>
            </w:r>
            <w:r>
              <w:rPr>
                <w:bCs/>
                <w:i/>
                <w:iCs/>
                <w:color w:val="EE0000"/>
              </w:rPr>
              <w:t>prioritized</w:t>
            </w:r>
            <w:r>
              <w:rPr>
                <w:rFonts w:hint="eastAsia"/>
                <w:bCs/>
                <w:i/>
                <w:iCs/>
              </w:rPr>
              <w:t xml:space="preserve"> </w:t>
            </w:r>
          </w:p>
        </w:tc>
      </w:tr>
    </w:tbl>
    <w:p w14:paraId="7347C6D1" w14:textId="77777777" w:rsidR="00382615" w:rsidRDefault="00382615"/>
    <w:p w14:paraId="23A3442D" w14:textId="77777777" w:rsidR="00382615" w:rsidRDefault="00FB27DC">
      <w:r>
        <w:t xml:space="preserve">As is also shown in Figure-7, before receiving </w:t>
      </w:r>
      <w:r>
        <w:rPr>
          <w:i/>
          <w:lang w:val="en-US" w:eastAsia="zh-CN"/>
        </w:rPr>
        <w:t>RRCReconfiguration</w:t>
      </w:r>
      <w:r>
        <w:t xml:space="preserve"> information (Scenario 1), Msg5 which contains </w:t>
      </w:r>
      <w:r>
        <w:rPr>
          <w:i/>
        </w:rPr>
        <w:t>RRCSetupComplete</w:t>
      </w:r>
      <w:r>
        <w:t xml:space="preserve"> information and the uplink transmission of </w:t>
      </w:r>
      <w:r>
        <w:rPr>
          <w:i/>
        </w:rPr>
        <w:t>UECapabilityInformation</w:t>
      </w:r>
      <w:r>
        <w:t xml:space="preserve"> both can only be scheduled by DCI 0_0 with C-RNTI, and also have coverage problems. Which definitely should be supported in Rel-20 coverage enhancement discussion. </w:t>
      </w:r>
    </w:p>
    <w:p w14:paraId="497B3CC0" w14:textId="77777777" w:rsidR="00382615" w:rsidRDefault="00FB27DC">
      <w:pPr>
        <w:rPr>
          <w:lang w:eastAsia="zh-CN"/>
        </w:rPr>
      </w:pPr>
      <w:r>
        <w:t xml:space="preserve">As for Scenario 2, there is a typical case that for the cell edge UE, only DCI 0-0 scheduling can be used due to coverage problems even after receiving </w:t>
      </w:r>
      <w:r>
        <w:rPr>
          <w:i/>
          <w:lang w:val="en-US" w:eastAsia="zh-CN"/>
        </w:rPr>
        <w:t>RRCReconfiguration</w:t>
      </w:r>
      <w:r>
        <w:t xml:space="preserve"> information. In th</w:t>
      </w:r>
      <w:r>
        <w:rPr>
          <w:rFonts w:hint="eastAsia"/>
          <w:lang w:val="en-US" w:eastAsia="zh-CN"/>
        </w:rPr>
        <w:t>is</w:t>
      </w:r>
      <w:r>
        <w:t xml:space="preserve"> case, PUSCH repetition scheduled by DCI 0_0 with C-RNTI after receiving </w:t>
      </w:r>
      <w:r>
        <w:rPr>
          <w:i/>
          <w:lang w:val="en-US" w:eastAsia="zh-CN"/>
        </w:rPr>
        <w:t>RRCReconfiguration</w:t>
      </w:r>
      <w:r>
        <w:t xml:space="preserve"> should also be supported.</w:t>
      </w:r>
    </w:p>
    <w:p w14:paraId="17D679C1" w14:textId="77777777" w:rsidR="00382615" w:rsidRDefault="00FB27DC">
      <w:pPr>
        <w:spacing w:beforeLines="50" w:before="120" w:after="180"/>
        <w:jc w:val="center"/>
        <w:rPr>
          <w:lang w:val="en-US" w:eastAsia="zh-CN"/>
        </w:rPr>
      </w:pPr>
      <w:r>
        <w:rPr>
          <w:noProof/>
          <w:lang w:val="en-US" w:eastAsia="zh-CN"/>
        </w:rPr>
        <w:drawing>
          <wp:inline distT="0" distB="0" distL="0" distR="0" wp14:anchorId="0765A4E6" wp14:editId="6173B25E">
            <wp:extent cx="2641600" cy="3213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r>
        <w:rPr>
          <w:rFonts w:hint="eastAsia"/>
          <w:lang w:val="en-US" w:eastAsia="zh-CN"/>
        </w:rPr>
        <w:t xml:space="preserve"> </w:t>
      </w:r>
    </w:p>
    <w:p w14:paraId="1A099916" w14:textId="77777777" w:rsidR="00382615" w:rsidRDefault="00FB27DC">
      <w:pPr>
        <w:spacing w:beforeLines="50" w:before="120" w:after="180"/>
        <w:jc w:val="center"/>
        <w:rPr>
          <w:lang w:val="en-US" w:eastAsia="zh-CN"/>
        </w:rPr>
      </w:pPr>
      <w:r>
        <w:rPr>
          <w:rFonts w:hint="eastAsia"/>
          <w:lang w:val="en-US" w:eastAsia="zh-CN"/>
        </w:rPr>
        <w:lastRenderedPageBreak/>
        <w:t>Figure-</w:t>
      </w:r>
      <w:r>
        <w:rPr>
          <w:lang w:val="en-US" w:eastAsia="zh-CN"/>
        </w:rPr>
        <w:t>7</w:t>
      </w:r>
      <w:r>
        <w:rPr>
          <w:rFonts w:hint="eastAsia"/>
          <w:lang w:val="en-US" w:eastAsia="zh-CN"/>
        </w:rPr>
        <w:t>: Combined operation of PRACH repetition and PRACH sweeping</w:t>
      </w:r>
    </w:p>
    <w:p w14:paraId="7D42AEC4" w14:textId="383B6B7F" w:rsidR="00382615" w:rsidRDefault="00FB27DC">
      <w:pPr>
        <w:spacing w:after="180"/>
        <w:rPr>
          <w:bCs/>
          <w:i/>
          <w:lang w:val="en-US" w:eastAsia="zh-CN"/>
        </w:rPr>
      </w:pPr>
      <w:r>
        <w:rPr>
          <w:rFonts w:hint="eastAsia"/>
          <w:b/>
          <w:i/>
          <w:lang w:eastAsia="zh-CN"/>
        </w:rPr>
        <w:t>P</w:t>
      </w:r>
      <w:r>
        <w:rPr>
          <w:b/>
          <w:i/>
          <w:lang w:eastAsia="zh-CN"/>
        </w:rPr>
        <w:t xml:space="preserve">roposal </w:t>
      </w:r>
      <w:r w:rsidR="005B512A">
        <w:rPr>
          <w:b/>
          <w:i/>
          <w:lang w:eastAsia="zh-CN"/>
        </w:rPr>
        <w:t>12</w:t>
      </w:r>
      <w:r>
        <w:rPr>
          <w:b/>
          <w:i/>
          <w:lang w:eastAsia="zh-CN"/>
        </w:rPr>
        <w:t xml:space="preserve">: </w:t>
      </w:r>
      <w:r>
        <w:rPr>
          <w:bCs/>
          <w:i/>
          <w:lang w:val="en-US" w:eastAsia="zh-CN"/>
        </w:rPr>
        <w:t>PUSCH repetition scheduled by DCI 0_0 with C-RNTI in Rel-20 should support both following scenarios:</w:t>
      </w:r>
    </w:p>
    <w:p w14:paraId="023783E0" w14:textId="77777777" w:rsidR="00382615" w:rsidRDefault="00FB27DC">
      <w:pPr>
        <w:numPr>
          <w:ilvl w:val="0"/>
          <w:numId w:val="13"/>
        </w:numPr>
        <w:spacing w:after="180"/>
        <w:rPr>
          <w:i/>
          <w:iCs/>
          <w:color w:val="000000"/>
          <w:lang w:val="en-US" w:eastAsia="zh-CN"/>
        </w:rPr>
      </w:pPr>
      <w:r>
        <w:rPr>
          <w:i/>
          <w:iCs/>
          <w:color w:val="000000"/>
          <w:lang w:val="en-US" w:eastAsia="zh-CN"/>
        </w:rPr>
        <w:t>Scenario 1: PUSCH scheduled by DCI 0_0 with C-RNTI before receiving RRCReconfiguration.</w:t>
      </w:r>
    </w:p>
    <w:p w14:paraId="5104B8FD" w14:textId="1B422C00" w:rsidR="00382615" w:rsidRPr="00565F3C" w:rsidRDefault="00FB27DC" w:rsidP="005B512A">
      <w:pPr>
        <w:numPr>
          <w:ilvl w:val="0"/>
          <w:numId w:val="13"/>
        </w:numPr>
        <w:spacing w:after="180"/>
        <w:rPr>
          <w:b/>
          <w:i/>
          <w:lang w:val="en-US" w:eastAsia="zh-CN"/>
        </w:rPr>
      </w:pPr>
      <w:r>
        <w:rPr>
          <w:i/>
          <w:iCs/>
          <w:color w:val="000000"/>
          <w:lang w:val="en-US" w:eastAsia="zh-CN"/>
        </w:rPr>
        <w:t>Scenario 2: PUSCH scheduled by DCI 0_0 with C-RNTI after receiving RRCReconfiguration.</w:t>
      </w:r>
    </w:p>
    <w:p w14:paraId="3D399814" w14:textId="77777777" w:rsidR="00382615" w:rsidRDefault="00FB27DC">
      <w:pPr>
        <w:pStyle w:val="2"/>
        <w:spacing w:after="180"/>
        <w:rPr>
          <w:lang w:val="en-US" w:eastAsia="zh-CN"/>
        </w:rPr>
      </w:pPr>
      <w:r>
        <w:rPr>
          <w:lang w:val="en-US" w:eastAsia="zh-CN"/>
        </w:rPr>
        <w:t>Early identification</w:t>
      </w:r>
      <w:r>
        <w:rPr>
          <w:rFonts w:hint="eastAsia"/>
          <w:lang w:val="en-US" w:eastAsia="zh-CN"/>
        </w:rPr>
        <w:t>/</w:t>
      </w:r>
      <w:r>
        <w:rPr>
          <w:lang w:val="en-US" w:eastAsia="zh-CN"/>
        </w:rPr>
        <w:t>R</w:t>
      </w:r>
      <w:r>
        <w:rPr>
          <w:rFonts w:hint="eastAsia"/>
          <w:lang w:val="en-US" w:eastAsia="zh-CN"/>
        </w:rPr>
        <w:t>equest</w:t>
      </w:r>
      <w:r>
        <w:rPr>
          <w:lang w:val="en-US" w:eastAsia="zh-CN"/>
        </w:rPr>
        <w:t xml:space="preserve"> of Msg5 repetition</w:t>
      </w:r>
    </w:p>
    <w:p w14:paraId="658C0CC2" w14:textId="77777777" w:rsidR="00382615" w:rsidRDefault="00FB27DC">
      <w:pPr>
        <w:spacing w:after="180"/>
        <w:rPr>
          <w:lang w:eastAsia="zh-CN"/>
        </w:rPr>
      </w:pPr>
      <w:r>
        <w:rPr>
          <w:sz w:val="21"/>
          <w:lang w:eastAsia="zh-CN"/>
        </w:rPr>
        <w:t xml:space="preserve">The following agreement was reached </w:t>
      </w:r>
      <w:r>
        <w:rPr>
          <w:lang w:eastAsia="zh-CN"/>
        </w:rPr>
        <w:t xml:space="preserve">in RAN1#122bis </w:t>
      </w:r>
      <w:r>
        <w:rPr>
          <w:sz w:val="21"/>
          <w:lang w:eastAsia="zh-CN"/>
        </w:rPr>
        <w:t>on the</w:t>
      </w:r>
      <w:r>
        <w:rPr>
          <w:lang w:eastAsia="zh-CN"/>
        </w:rPr>
        <w:t xml:space="preserve"> </w:t>
      </w:r>
      <w:r>
        <w:rPr>
          <w:sz w:val="21"/>
          <w:lang w:eastAsia="zh-CN"/>
        </w:rPr>
        <w:t>request of repetition of PUSCH scheduled by DCI format 0_0 with C-RNTI.</w:t>
      </w:r>
      <w:r>
        <w:rPr>
          <w:szCs w:val="21"/>
          <w:lang w:eastAsia="zh-CN"/>
        </w:rPr>
        <w:t xml:space="preserve"> </w:t>
      </w:r>
    </w:p>
    <w:tbl>
      <w:tblPr>
        <w:tblStyle w:val="af"/>
        <w:tblW w:w="0" w:type="auto"/>
        <w:tblInd w:w="83" w:type="dxa"/>
        <w:tblLook w:val="04A0" w:firstRow="1" w:lastRow="0" w:firstColumn="1" w:lastColumn="0" w:noHBand="0" w:noVBand="1"/>
      </w:tblPr>
      <w:tblGrid>
        <w:gridCol w:w="9546"/>
      </w:tblGrid>
      <w:tr w:rsidR="00382615" w14:paraId="46A7BC15" w14:textId="77777777" w:rsidTr="008A613C">
        <w:tc>
          <w:tcPr>
            <w:tcW w:w="9546" w:type="dxa"/>
            <w:tcBorders>
              <w:top w:val="single" w:sz="4" w:space="0" w:color="auto"/>
              <w:left w:val="single" w:sz="4" w:space="0" w:color="auto"/>
              <w:bottom w:val="single" w:sz="4" w:space="0" w:color="auto"/>
              <w:right w:val="single" w:sz="4" w:space="0" w:color="auto"/>
            </w:tcBorders>
          </w:tcPr>
          <w:p w14:paraId="48D251FB" w14:textId="77777777" w:rsidR="00382615" w:rsidRDefault="00FB27DC">
            <w:pPr>
              <w:spacing w:before="60" w:after="60"/>
              <w:jc w:val="left"/>
              <w:rPr>
                <w:lang w:eastAsia="ko-KR"/>
              </w:rPr>
            </w:pPr>
            <w:r>
              <w:rPr>
                <w:b/>
                <w:bCs/>
                <w:highlight w:val="green"/>
                <w:lang w:eastAsia="ko-KR"/>
              </w:rPr>
              <w:t>Agreement</w:t>
            </w:r>
            <w:r>
              <w:rPr>
                <w:b/>
                <w:bCs/>
                <w:lang w:eastAsia="ko-KR"/>
              </w:rPr>
              <w:t xml:space="preserve"> </w:t>
            </w:r>
          </w:p>
          <w:p w14:paraId="479FEC6A" w14:textId="77777777" w:rsidR="00382615" w:rsidRDefault="00FB27DC">
            <w:pPr>
              <w:spacing w:before="60" w:after="60"/>
              <w:jc w:val="left"/>
              <w:rPr>
                <w:rFonts w:eastAsia="Batang"/>
              </w:rPr>
            </w:pPr>
            <w:r>
              <w:rPr>
                <w:rFonts w:eastAsia="Batang"/>
              </w:rPr>
              <w:t xml:space="preserve">Support [request or capability report] of </w:t>
            </w:r>
            <w:bookmarkStart w:id="4" w:name="OLE_LINK15"/>
            <w:bookmarkStart w:id="5" w:name="OLE_LINK16"/>
            <w:r>
              <w:rPr>
                <w:rFonts w:eastAsia="Batang"/>
              </w:rPr>
              <w:t>PUSCH repetition scheduled by DCI 0_0 with C-RNTI</w:t>
            </w:r>
            <w:bookmarkEnd w:id="4"/>
            <w:bookmarkEnd w:id="5"/>
            <w:r>
              <w:rPr>
                <w:rFonts w:eastAsia="Batang"/>
              </w:rPr>
              <w:t xml:space="preserve"> at least before receiving RRCReconfiguration via one of the following signalling.</w:t>
            </w:r>
          </w:p>
          <w:p w14:paraId="5D3D7D5E" w14:textId="77777777" w:rsidR="00382615" w:rsidRDefault="00FB27DC">
            <w:pPr>
              <w:numPr>
                <w:ilvl w:val="0"/>
                <w:numId w:val="14"/>
              </w:numPr>
              <w:autoSpaceDE w:val="0"/>
              <w:autoSpaceDN w:val="0"/>
              <w:adjustRightInd w:val="0"/>
              <w:spacing w:before="60" w:after="60"/>
              <w:jc w:val="left"/>
            </w:pPr>
            <w:r>
              <w:t>Option 1: Msg3</w:t>
            </w:r>
          </w:p>
          <w:p w14:paraId="1AFF5757" w14:textId="77777777" w:rsidR="00382615" w:rsidRDefault="00FB27DC">
            <w:pPr>
              <w:numPr>
                <w:ilvl w:val="0"/>
                <w:numId w:val="14"/>
              </w:numPr>
              <w:autoSpaceDE w:val="0"/>
              <w:autoSpaceDN w:val="0"/>
              <w:adjustRightInd w:val="0"/>
              <w:spacing w:before="60" w:after="60"/>
              <w:jc w:val="left"/>
            </w:pPr>
            <w:r>
              <w:t xml:space="preserve">Option 2: HARQ-ACK of Msg4 </w:t>
            </w:r>
          </w:p>
          <w:p w14:paraId="50C6766D" w14:textId="77777777" w:rsidR="00382615" w:rsidRDefault="00FB27DC">
            <w:pPr>
              <w:numPr>
                <w:ilvl w:val="0"/>
                <w:numId w:val="25"/>
              </w:numPr>
              <w:autoSpaceDE w:val="0"/>
              <w:autoSpaceDN w:val="0"/>
              <w:adjustRightInd w:val="0"/>
              <w:spacing w:before="60" w:after="60"/>
              <w:ind w:left="442" w:hanging="442"/>
              <w:jc w:val="left"/>
              <w:rPr>
                <w:rFonts w:eastAsia="Batang"/>
              </w:rPr>
            </w:pPr>
            <w:r>
              <w:rPr>
                <w:rFonts w:eastAsia="Batang"/>
              </w:rPr>
              <w:t>FFS: whether to configure a RSRP of DL reference signal for UE to trigger the [request or capability report].</w:t>
            </w:r>
          </w:p>
          <w:p w14:paraId="68BA1AEC" w14:textId="77777777" w:rsidR="00382615" w:rsidRDefault="00FB27DC">
            <w:pPr>
              <w:autoSpaceDE w:val="0"/>
              <w:autoSpaceDN w:val="0"/>
              <w:adjustRightInd w:val="0"/>
              <w:spacing w:before="60" w:after="60"/>
              <w:jc w:val="left"/>
            </w:pPr>
            <w:r>
              <w:rPr>
                <w:rFonts w:eastAsia="Batang"/>
              </w:rPr>
              <w:t>FFS: other options and details.</w:t>
            </w:r>
          </w:p>
        </w:tc>
      </w:tr>
    </w:tbl>
    <w:p w14:paraId="29E105DC" w14:textId="6297BB20" w:rsidR="00E32D03" w:rsidRPr="00E32D03" w:rsidRDefault="00E32D03" w:rsidP="00E32D03">
      <w:pPr>
        <w:spacing w:beforeLines="50" w:before="120"/>
      </w:pPr>
      <w:bookmarkStart w:id="6" w:name="OLE_LINK17"/>
      <w:r w:rsidRPr="00E32D03">
        <w:t>Regardless of the specific [request or capability reporting] mechanism, it is reasonable to configure an RSRP of the downlink reference signal for the UE to trigger a request for PUSCH repetition scheduled by DCI 0_0 with C</w:t>
      </w:r>
      <w:r w:rsidRPr="00E32D03">
        <w:noBreakHyphen/>
        <w:t>RNTI</w:t>
      </w:r>
      <w:r>
        <w:t xml:space="preserve"> </w:t>
      </w:r>
      <w:r w:rsidRPr="00E32D03">
        <w:t>when the RSRP of the downlink pathloss reference signal is below the threshold</w:t>
      </w:r>
      <w:r w:rsidRPr="00E32D03">
        <w:t>.</w:t>
      </w:r>
      <w:r w:rsidRPr="00E32D03">
        <w:br/>
        <w:t>Specifically:</w:t>
      </w:r>
    </w:p>
    <w:p w14:paraId="38AAA084" w14:textId="496779F6" w:rsidR="00E32D03" w:rsidRPr="00E32D03" w:rsidRDefault="002A776B" w:rsidP="00E32D03">
      <w:pPr>
        <w:numPr>
          <w:ilvl w:val="0"/>
          <w:numId w:val="38"/>
        </w:numPr>
        <w:spacing w:beforeLines="50" w:before="120"/>
      </w:pPr>
      <w:r>
        <w:rPr>
          <w:b/>
          <w:bCs/>
        </w:rPr>
        <w:t>For</w:t>
      </w:r>
      <w:r w:rsidR="00E32D03" w:rsidRPr="00E32D03">
        <w:rPr>
          <w:b/>
          <w:bCs/>
        </w:rPr>
        <w:t xml:space="preserve"> Scenario 1</w:t>
      </w:r>
      <w:r w:rsidR="00E32D03" w:rsidRPr="00E32D03">
        <w:t xml:space="preserve"> (before receiving the RRCReconfiguration), a new RSRP threshold, or an RSRP threshold offset based on the RSRP of Msg3 repetition, can be considered for the UE to trigger the PUSCH repetition scheduled by DCI 0_0 with C</w:t>
      </w:r>
      <w:r w:rsidR="00E32D03" w:rsidRPr="00E32D03">
        <w:noBreakHyphen/>
        <w:t>RNTI.</w:t>
      </w:r>
    </w:p>
    <w:p w14:paraId="04DCA865" w14:textId="0CD7F88F" w:rsidR="00E32D03" w:rsidRPr="00E32D03" w:rsidRDefault="002A776B" w:rsidP="00E32D03">
      <w:pPr>
        <w:numPr>
          <w:ilvl w:val="0"/>
          <w:numId w:val="38"/>
        </w:numPr>
        <w:spacing w:beforeLines="50" w:before="120"/>
      </w:pPr>
      <w:r>
        <w:rPr>
          <w:b/>
          <w:bCs/>
        </w:rPr>
        <w:t>For</w:t>
      </w:r>
      <w:r w:rsidR="00E32D03" w:rsidRPr="00E32D03">
        <w:rPr>
          <w:b/>
          <w:bCs/>
        </w:rPr>
        <w:t xml:space="preserve"> Scenario 2</w:t>
      </w:r>
      <w:r w:rsidR="00E32D03" w:rsidRPr="00E32D03">
        <w:t xml:space="preserve"> (after receiving the RRCReconfiguration), either a new RSRP threshold may be configured, or the same RSRP threshold as used in Scenario 1 can be reused.</w:t>
      </w:r>
    </w:p>
    <w:bookmarkEnd w:id="6"/>
    <w:p w14:paraId="541B6333" w14:textId="7A229B32" w:rsidR="008A613C" w:rsidRDefault="008A613C" w:rsidP="008A613C">
      <w:pPr>
        <w:spacing w:after="180"/>
        <w:rPr>
          <w:bCs/>
          <w:i/>
          <w:lang w:eastAsia="zh-CN"/>
        </w:rPr>
      </w:pPr>
      <w:r>
        <w:rPr>
          <w:rFonts w:hint="eastAsia"/>
          <w:b/>
          <w:i/>
          <w:lang w:eastAsia="zh-CN"/>
        </w:rPr>
        <w:t>P</w:t>
      </w:r>
      <w:r>
        <w:rPr>
          <w:b/>
          <w:i/>
          <w:lang w:eastAsia="zh-CN"/>
        </w:rPr>
        <w:t xml:space="preserve">roposal </w:t>
      </w:r>
      <w:r>
        <w:rPr>
          <w:b/>
          <w:i/>
          <w:lang w:val="en-US" w:eastAsia="zh-CN"/>
        </w:rPr>
        <w:t>1</w:t>
      </w:r>
      <w:r w:rsidR="005B512A">
        <w:rPr>
          <w:b/>
          <w:i/>
          <w:lang w:val="en-US" w:eastAsia="zh-CN"/>
        </w:rPr>
        <w:t>3</w:t>
      </w:r>
      <w:r>
        <w:rPr>
          <w:b/>
          <w:i/>
          <w:lang w:eastAsia="zh-CN"/>
        </w:rPr>
        <w:t>:</w:t>
      </w:r>
      <w:r>
        <w:rPr>
          <w:i/>
          <w:lang w:eastAsia="zh-CN"/>
        </w:rPr>
        <w:t xml:space="preserve"> </w:t>
      </w:r>
      <w:r w:rsidR="00E32D03">
        <w:rPr>
          <w:bCs/>
          <w:i/>
          <w:lang w:val="en-US" w:eastAsia="zh-CN"/>
        </w:rPr>
        <w:t>Configu</w:t>
      </w:r>
      <w:r w:rsidR="00E32D03" w:rsidRPr="005B512A">
        <w:rPr>
          <w:bCs/>
          <w:i/>
          <w:lang w:val="en-US" w:eastAsia="zh-CN"/>
        </w:rPr>
        <w:t>re a</w:t>
      </w:r>
      <w:r w:rsidR="00E32D03" w:rsidRPr="005B512A">
        <w:rPr>
          <w:rFonts w:hint="eastAsia"/>
          <w:bCs/>
          <w:i/>
          <w:lang w:val="en-US" w:eastAsia="zh-CN"/>
        </w:rPr>
        <w:t xml:space="preserve"> RSRP</w:t>
      </w:r>
      <w:r w:rsidR="00E32D03" w:rsidRPr="005B512A">
        <w:rPr>
          <w:bCs/>
          <w:i/>
          <w:lang w:val="en-US" w:eastAsia="zh-CN"/>
        </w:rPr>
        <w:t xml:space="preserve"> of DL reference signal for UE to trigger the request</w:t>
      </w:r>
      <w:r w:rsidR="00E32D03" w:rsidRPr="005B512A">
        <w:rPr>
          <w:i/>
          <w:lang w:eastAsia="zh-CN"/>
        </w:rPr>
        <w:t xml:space="preserve"> </w:t>
      </w:r>
      <w:r w:rsidRPr="005B512A">
        <w:rPr>
          <w:i/>
          <w:lang w:val="en-US" w:eastAsia="zh-CN"/>
        </w:rPr>
        <w:t>for PUSCH repetition scheduled by DCI 0</w:t>
      </w:r>
      <w:r w:rsidRPr="005B512A">
        <w:rPr>
          <w:rFonts w:hint="eastAsia"/>
          <w:i/>
          <w:lang w:val="en-US" w:eastAsia="zh-CN"/>
        </w:rPr>
        <w:t>_</w:t>
      </w:r>
      <w:r w:rsidRPr="005B512A">
        <w:rPr>
          <w:i/>
          <w:lang w:val="en-US" w:eastAsia="zh-CN"/>
        </w:rPr>
        <w:t>0 with C-RNTI can be considered</w:t>
      </w:r>
      <w:r w:rsidR="00E32D03" w:rsidRPr="005B512A">
        <w:rPr>
          <w:i/>
          <w:lang w:val="en-US" w:eastAsia="zh-CN"/>
        </w:rPr>
        <w:t>,</w:t>
      </w:r>
    </w:p>
    <w:p w14:paraId="1A8DAC2F" w14:textId="2DDDCA27" w:rsidR="008A613C" w:rsidRDefault="00E32D03" w:rsidP="005B512A">
      <w:pPr>
        <w:numPr>
          <w:ilvl w:val="0"/>
          <w:numId w:val="21"/>
        </w:numPr>
        <w:spacing w:after="180"/>
        <w:rPr>
          <w:bCs/>
          <w:i/>
          <w:lang w:val="en-US" w:eastAsia="zh-CN"/>
        </w:rPr>
      </w:pPr>
      <w:r>
        <w:rPr>
          <w:bCs/>
          <w:i/>
          <w:lang w:val="en-US" w:eastAsia="zh-CN"/>
        </w:rPr>
        <w:t>Fo</w:t>
      </w:r>
      <w:r>
        <w:rPr>
          <w:bCs/>
          <w:i/>
          <w:lang w:val="en-US" w:eastAsia="zh-CN"/>
        </w:rPr>
        <w:t>r Scenario</w:t>
      </w:r>
      <w:r w:rsidR="00914E54">
        <w:rPr>
          <w:bCs/>
          <w:i/>
          <w:lang w:val="en-US" w:eastAsia="zh-CN"/>
        </w:rPr>
        <w:t xml:space="preserve"> </w:t>
      </w:r>
      <w:r>
        <w:rPr>
          <w:bCs/>
          <w:i/>
          <w:lang w:val="en-US" w:eastAsia="zh-CN"/>
        </w:rPr>
        <w:t xml:space="preserve">1, </w:t>
      </w:r>
      <w:r>
        <w:rPr>
          <w:bCs/>
          <w:i/>
          <w:lang w:val="en-US" w:eastAsia="zh-CN"/>
        </w:rPr>
        <w:t xml:space="preserve">FFS </w:t>
      </w:r>
      <w:r>
        <w:rPr>
          <w:bCs/>
          <w:i/>
          <w:lang w:val="en-US" w:eastAsia="zh-CN"/>
        </w:rPr>
        <w:t>the r</w:t>
      </w:r>
      <w:r w:rsidR="008A613C">
        <w:rPr>
          <w:bCs/>
          <w:i/>
          <w:lang w:val="en-US" w:eastAsia="zh-CN"/>
        </w:rPr>
        <w:t xml:space="preserve">elationship </w:t>
      </w:r>
      <w:r>
        <w:rPr>
          <w:bCs/>
          <w:i/>
          <w:lang w:val="en-US" w:eastAsia="zh-CN"/>
        </w:rPr>
        <w:t>between the con</w:t>
      </w:r>
      <w:r>
        <w:rPr>
          <w:bCs/>
          <w:i/>
          <w:lang w:val="en-US" w:eastAsia="zh-CN"/>
        </w:rPr>
        <w:t>figured RSRP and the</w:t>
      </w:r>
      <w:r w:rsidR="008A613C">
        <w:rPr>
          <w:bCs/>
          <w:i/>
          <w:lang w:val="en-US" w:eastAsia="zh-CN"/>
        </w:rPr>
        <w:t xml:space="preserve"> existing RSRP-Threshold for Msg3 repetition.</w:t>
      </w:r>
    </w:p>
    <w:p w14:paraId="2BE73E22" w14:textId="1194A13A" w:rsidR="00382615" w:rsidRPr="005B512A" w:rsidRDefault="00E32D03" w:rsidP="005B512A">
      <w:pPr>
        <w:numPr>
          <w:ilvl w:val="0"/>
          <w:numId w:val="21"/>
        </w:numPr>
        <w:spacing w:after="180"/>
        <w:rPr>
          <w:bCs/>
          <w:i/>
          <w:lang w:val="en-US" w:eastAsia="zh-CN"/>
        </w:rPr>
      </w:pPr>
      <w:r>
        <w:rPr>
          <w:bCs/>
          <w:i/>
          <w:lang w:val="en-US" w:eastAsia="zh-CN"/>
        </w:rPr>
        <w:t xml:space="preserve">For Scenario 2, FFS the relationship </w:t>
      </w:r>
      <w:r>
        <w:rPr>
          <w:bCs/>
          <w:i/>
          <w:lang w:val="en-US" w:eastAsia="zh-CN"/>
        </w:rPr>
        <w:t>between</w:t>
      </w:r>
      <w:r>
        <w:rPr>
          <w:bCs/>
          <w:i/>
          <w:lang w:val="en-US" w:eastAsia="zh-CN"/>
        </w:rPr>
        <w:t xml:space="preserve"> the</w:t>
      </w:r>
      <w:r>
        <w:rPr>
          <w:bCs/>
          <w:i/>
          <w:lang w:val="en-US" w:eastAsia="zh-CN"/>
        </w:rPr>
        <w:t xml:space="preserve"> configured</w:t>
      </w:r>
      <w:r>
        <w:rPr>
          <w:bCs/>
          <w:i/>
          <w:lang w:val="en-US" w:eastAsia="zh-CN"/>
        </w:rPr>
        <w:t xml:space="preserve"> </w:t>
      </w:r>
      <w:r>
        <w:rPr>
          <w:bCs/>
          <w:i/>
          <w:lang w:val="en-US" w:eastAsia="zh-CN"/>
        </w:rPr>
        <w:t>RSRP</w:t>
      </w:r>
      <w:r>
        <w:rPr>
          <w:bCs/>
          <w:i/>
          <w:lang w:val="en-US" w:eastAsia="zh-CN"/>
        </w:rPr>
        <w:t xml:space="preserve"> and the RSRP used in Scenario 1.</w:t>
      </w:r>
    </w:p>
    <w:p w14:paraId="56A64BE3" w14:textId="239D8309" w:rsidR="004060E7" w:rsidRDefault="004060E7">
      <w:pPr>
        <w:spacing w:after="180"/>
        <w:rPr>
          <w:lang w:eastAsia="zh-CN"/>
        </w:rPr>
      </w:pPr>
      <w:r>
        <w:rPr>
          <w:lang w:eastAsia="zh-CN"/>
        </w:rPr>
        <w:t xml:space="preserve">The next step is to determine the </w:t>
      </w:r>
      <w:r w:rsidRPr="00E32D03">
        <w:t>specific [request or capability reporting] mechanism</w:t>
      </w:r>
      <w:r>
        <w:rPr>
          <w:lang w:eastAsia="zh-CN"/>
        </w:rPr>
        <w:t xml:space="preserve"> </w:t>
      </w:r>
      <w:r>
        <w:rPr>
          <w:rFonts w:eastAsia="Batang"/>
        </w:rPr>
        <w:t>of PUSCH repetition scheduled by DCI 0_0 with C-RNTI</w:t>
      </w:r>
      <w:r>
        <w:rPr>
          <w:lang w:eastAsia="zh-CN"/>
        </w:rPr>
        <w:t>.</w:t>
      </w:r>
    </w:p>
    <w:p w14:paraId="6CB8B174" w14:textId="0FB0A2F5" w:rsidR="004060E7" w:rsidRPr="005B512A" w:rsidRDefault="004060E7" w:rsidP="005B512A">
      <w:pPr>
        <w:pStyle w:val="af4"/>
        <w:numPr>
          <w:ilvl w:val="0"/>
          <w:numId w:val="39"/>
        </w:numPr>
        <w:spacing w:after="180"/>
        <w:rPr>
          <w:b/>
        </w:rPr>
      </w:pPr>
      <w:r>
        <w:rPr>
          <w:b/>
        </w:rPr>
        <w:t>R</w:t>
      </w:r>
      <w:r w:rsidRPr="004060E7">
        <w:rPr>
          <w:b/>
        </w:rPr>
        <w:t>equest or capability reporting</w:t>
      </w:r>
      <w:r w:rsidRPr="005B512A">
        <w:rPr>
          <w:b/>
        </w:rPr>
        <w:t xml:space="preserve"> mechanism for Scenario 1</w:t>
      </w:r>
    </w:p>
    <w:p w14:paraId="68648A2A" w14:textId="1A700616" w:rsidR="002A776B" w:rsidRDefault="00914E54">
      <w:pPr>
        <w:spacing w:after="180"/>
        <w:rPr>
          <w:lang w:eastAsia="zh-CN"/>
        </w:rPr>
      </w:pPr>
      <w:r>
        <w:rPr>
          <w:lang w:eastAsia="zh-CN"/>
        </w:rPr>
        <w:t xml:space="preserve">For the </w:t>
      </w:r>
      <w:r>
        <w:rPr>
          <w:lang w:val="en-US" w:eastAsia="zh-CN"/>
        </w:rPr>
        <w:t>[request or capability report] mechanism</w:t>
      </w:r>
      <w:r>
        <w:rPr>
          <w:lang w:eastAsia="zh-CN"/>
        </w:rPr>
        <w:t xml:space="preserve"> </w:t>
      </w:r>
      <w:r w:rsidR="002A776B">
        <w:rPr>
          <w:lang w:eastAsia="zh-CN"/>
        </w:rPr>
        <w:t xml:space="preserve">for </w:t>
      </w:r>
      <w:r w:rsidR="002A776B">
        <w:rPr>
          <w:lang w:eastAsia="zh-CN"/>
        </w:rPr>
        <w:t>Scenario 1(</w:t>
      </w:r>
      <w:r w:rsidR="002A776B">
        <w:rPr>
          <w:rFonts w:eastAsia="Batang"/>
        </w:rPr>
        <w:t>before receiving RRCReconfiguration</w:t>
      </w:r>
      <w:r w:rsidR="002A776B">
        <w:rPr>
          <w:rFonts w:eastAsia="Batang"/>
        </w:rPr>
        <w:t>)</w:t>
      </w:r>
      <w:r w:rsidR="002A776B">
        <w:rPr>
          <w:lang w:eastAsia="zh-CN"/>
        </w:rPr>
        <w:t xml:space="preserve">, there are two options </w:t>
      </w:r>
      <w:r w:rsidR="002A776B">
        <w:rPr>
          <w:lang w:eastAsia="zh-CN"/>
        </w:rPr>
        <w:t xml:space="preserve">to be selected </w:t>
      </w:r>
      <w:r w:rsidR="002A776B">
        <w:rPr>
          <w:lang w:eastAsia="zh-CN"/>
        </w:rPr>
        <w:t>as agreed in RAN1#122bis.</w:t>
      </w:r>
    </w:p>
    <w:p w14:paraId="61476349" w14:textId="1C7AEE8A" w:rsidR="00382615" w:rsidRDefault="002A776B">
      <w:pPr>
        <w:spacing w:after="180"/>
        <w:rPr>
          <w:lang w:eastAsia="zh-CN"/>
        </w:rPr>
      </w:pPr>
      <w:r>
        <w:rPr>
          <w:lang w:eastAsia="zh-CN"/>
        </w:rPr>
        <w:t xml:space="preserve">In </w:t>
      </w:r>
      <w:r w:rsidR="00914E54">
        <w:rPr>
          <w:lang w:eastAsia="zh-CN"/>
        </w:rPr>
        <w:t>O</w:t>
      </w:r>
      <w:r w:rsidR="00FB27DC">
        <w:rPr>
          <w:lang w:eastAsia="zh-CN"/>
        </w:rPr>
        <w:t xml:space="preserve">ption 1, a UE can request repetition transmission for PUSCH scheduled by DCI format 0_0 with C-RNTI via an explicitly higher layer signaling in Msg3 PUSCH. And two detailed methods as following can be considered to request </w:t>
      </w:r>
      <w:r w:rsidR="00FB27DC">
        <w:rPr>
          <w:rFonts w:eastAsia="Batang"/>
        </w:rPr>
        <w:t>PUSCH repetition scheduled by DCI 0_0 with C-RNTI</w:t>
      </w:r>
      <w:r w:rsidR="00FB27DC">
        <w:rPr>
          <w:lang w:eastAsia="zh-CN"/>
        </w:rPr>
        <w:t>:</w:t>
      </w:r>
    </w:p>
    <w:p w14:paraId="0AB8C58F" w14:textId="77777777" w:rsidR="00382615" w:rsidRDefault="00FB27DC">
      <w:pPr>
        <w:pStyle w:val="af4"/>
        <w:numPr>
          <w:ilvl w:val="0"/>
          <w:numId w:val="26"/>
        </w:numPr>
        <w:spacing w:after="180"/>
        <w:rPr>
          <w:lang w:eastAsia="zh-CN"/>
        </w:rPr>
      </w:pPr>
      <w:r>
        <w:rPr>
          <w:lang w:eastAsia="zh-CN"/>
        </w:rPr>
        <w:t>Alt 1: Using reserved LCID codepoints in Msg3 PUSCH;</w:t>
      </w:r>
    </w:p>
    <w:p w14:paraId="6D7FB0D9" w14:textId="77777777" w:rsidR="00382615" w:rsidRDefault="00FB27DC">
      <w:pPr>
        <w:pStyle w:val="af4"/>
        <w:numPr>
          <w:ilvl w:val="0"/>
          <w:numId w:val="26"/>
        </w:numPr>
        <w:spacing w:after="180"/>
        <w:rPr>
          <w:lang w:eastAsia="zh-CN"/>
        </w:rPr>
      </w:pPr>
      <w:r>
        <w:rPr>
          <w:lang w:eastAsia="zh-CN"/>
        </w:rPr>
        <w:t xml:space="preserve">Alt 2: Using reserved bit(R bit) in the MAC subheader. </w:t>
      </w:r>
    </w:p>
    <w:p w14:paraId="56B073FC" w14:textId="266A4ECA" w:rsidR="00382615" w:rsidRDefault="00FB27DC">
      <w:pPr>
        <w:spacing w:after="180"/>
      </w:pPr>
      <w:r>
        <w:rPr>
          <w:lang w:eastAsia="zh-CN"/>
        </w:rPr>
        <w:t xml:space="preserve">Additionally, we </w:t>
      </w:r>
      <w:r>
        <w:rPr>
          <w:rFonts w:hint="eastAsia"/>
          <w:lang w:val="en-US" w:eastAsia="zh-CN"/>
        </w:rPr>
        <w:t xml:space="preserve">propose </w:t>
      </w:r>
      <w:r>
        <w:rPr>
          <w:lang w:eastAsia="zh-CN"/>
        </w:rPr>
        <w:t>support</w:t>
      </w:r>
      <w:r>
        <w:rPr>
          <w:rFonts w:hint="eastAsia"/>
          <w:lang w:val="en-US" w:eastAsia="zh-CN"/>
        </w:rPr>
        <w:t>ing to</w:t>
      </w:r>
      <w:r>
        <w:rPr>
          <w:lang w:eastAsia="zh-CN"/>
        </w:rPr>
        <w:t xml:space="preserve"> request PUSCH repetition scheduled by DCI format 0_0 with C-RNTI via Msg3 repetition. </w:t>
      </w:r>
      <w:r>
        <w:t>We</w:t>
      </w:r>
      <w:r>
        <w:rPr>
          <w:lang w:eastAsia="zh-CN"/>
        </w:rPr>
        <w:t xml:space="preserve"> acknowledge that</w:t>
      </w:r>
      <w:r>
        <w:t xml:space="preserve"> FL </w:t>
      </w:r>
      <w:r>
        <w:rPr>
          <w:rFonts w:hint="eastAsia"/>
          <w:lang w:val="en-US" w:eastAsia="zh-CN"/>
        </w:rPr>
        <w:t>prefers</w:t>
      </w:r>
      <w:r>
        <w:t xml:space="preserve"> to </w:t>
      </w:r>
      <w:r>
        <w:rPr>
          <w:rFonts w:hint="eastAsia"/>
          <w:lang w:val="en-US" w:eastAsia="zh-CN"/>
        </w:rPr>
        <w:t>defer</w:t>
      </w:r>
      <w:r>
        <w:t xml:space="preserve"> the discussion on the relationship between Msg5 re</w:t>
      </w:r>
      <w:r>
        <w:rPr>
          <w:rFonts w:hint="eastAsia"/>
          <w:lang w:val="en-US" w:eastAsia="zh-CN"/>
        </w:rPr>
        <w:t>petition</w:t>
      </w:r>
      <w:r>
        <w:t xml:space="preserve"> and Msg3 re</w:t>
      </w:r>
      <w:r>
        <w:rPr>
          <w:rFonts w:hint="eastAsia"/>
          <w:lang w:val="en-US" w:eastAsia="zh-CN"/>
        </w:rPr>
        <w:t>petition</w:t>
      </w:r>
      <w:r>
        <w:t>. However, requesting Msg5 re</w:t>
      </w:r>
      <w:r>
        <w:rPr>
          <w:rFonts w:hint="eastAsia"/>
          <w:lang w:val="en-US" w:eastAsia="zh-CN"/>
        </w:rPr>
        <w:t>petition</w:t>
      </w:r>
      <w:r>
        <w:t xml:space="preserve"> via Msg3 repetition is a reasonable and non-negligible approach, and </w:t>
      </w:r>
      <w:r>
        <w:rPr>
          <w:rFonts w:hint="eastAsia"/>
          <w:lang w:val="en-US" w:eastAsia="zh-CN"/>
        </w:rPr>
        <w:t xml:space="preserve">therefore </w:t>
      </w:r>
      <w:r>
        <w:t>it should be included in the current discussion.</w:t>
      </w:r>
      <w:r>
        <w:rPr>
          <w:lang w:eastAsia="zh-CN"/>
        </w:rPr>
        <w:t xml:space="preserve"> S</w:t>
      </w:r>
      <w:r>
        <w:t xml:space="preserve">ince both Msg3 repetition and </w:t>
      </w:r>
      <w:bookmarkStart w:id="7" w:name="OLE_LINK18"/>
      <w:r>
        <w:rPr>
          <w:lang w:eastAsia="zh-CN"/>
        </w:rPr>
        <w:t>PUSCH repetition scheduled by DCI format 0_0 with C-RNTI</w:t>
      </w:r>
      <w:bookmarkEnd w:id="7"/>
      <w:r>
        <w:t xml:space="preserve"> aim to enhance coverage performance, their requirements can be similar in a same scenario. </w:t>
      </w:r>
      <w:r>
        <w:rPr>
          <w:rFonts w:hint="eastAsia"/>
          <w:lang w:val="en-US" w:eastAsia="zh-CN"/>
        </w:rPr>
        <w:t xml:space="preserve">As simulation result shown in [2], the coverage performance of Msg5 PUSCH is even worse than that of Msg3 PUSCH. </w:t>
      </w:r>
      <w:r>
        <w:t xml:space="preserve">Therefore, </w:t>
      </w:r>
      <w:r>
        <w:rPr>
          <w:rFonts w:hint="eastAsia"/>
          <w:lang w:val="en-US" w:eastAsia="zh-CN"/>
        </w:rPr>
        <w:t xml:space="preserve">if a UE requests Msg3 repetition, it is reasonable that the UE also needs to request Msg5 PUSCH repetition. </w:t>
      </w:r>
      <w:r>
        <w:t xml:space="preserve">Specifically, the UE requests Msg3 repetition can implicitly indicate </w:t>
      </w:r>
      <w:r>
        <w:rPr>
          <w:rFonts w:hint="eastAsia"/>
          <w:lang w:val="en-US" w:eastAsia="zh-CN"/>
        </w:rPr>
        <w:t xml:space="preserve">that </w:t>
      </w:r>
      <w:r>
        <w:rPr>
          <w:lang w:eastAsia="zh-CN"/>
        </w:rPr>
        <w:t xml:space="preserve">PUSCH repetition scheduled by DCI format </w:t>
      </w:r>
      <w:r>
        <w:rPr>
          <w:lang w:eastAsia="zh-CN"/>
        </w:rPr>
        <w:lastRenderedPageBreak/>
        <w:t>0_0 with C-RNTI</w:t>
      </w:r>
      <w:r>
        <w:rPr>
          <w:rFonts w:hint="eastAsia"/>
          <w:lang w:val="en-US" w:eastAsia="zh-CN"/>
        </w:rPr>
        <w:t xml:space="preserve"> also request</w:t>
      </w:r>
      <w:r>
        <w:rPr>
          <w:lang w:val="en-US" w:eastAsia="zh-CN"/>
        </w:rPr>
        <w:t>ed</w:t>
      </w:r>
      <w:r>
        <w:rPr>
          <w:rFonts w:hint="eastAsia"/>
          <w:lang w:val="en-US" w:eastAsia="zh-CN"/>
        </w:rPr>
        <w:t xml:space="preserve"> by the UE</w:t>
      </w:r>
      <w:r>
        <w:t>. Alternatively, the base station's scheduling of Msg3 repetition can serve as an indicator for triggering Msg5 repetition.</w:t>
      </w:r>
    </w:p>
    <w:p w14:paraId="575D59B9" w14:textId="54E1022B" w:rsidR="004060E7" w:rsidRPr="005B512A" w:rsidRDefault="004060E7" w:rsidP="005B512A">
      <w:pPr>
        <w:pStyle w:val="af4"/>
        <w:numPr>
          <w:ilvl w:val="0"/>
          <w:numId w:val="39"/>
        </w:numPr>
        <w:spacing w:after="180"/>
        <w:rPr>
          <w:b/>
          <w:lang w:eastAsia="zh-CN"/>
        </w:rPr>
      </w:pPr>
      <w:r w:rsidRPr="005B512A">
        <w:rPr>
          <w:b/>
        </w:rPr>
        <w:t>R</w:t>
      </w:r>
      <w:r w:rsidRPr="005B512A">
        <w:rPr>
          <w:b/>
        </w:rPr>
        <w:t xml:space="preserve">equest mechanism for Scenario </w:t>
      </w:r>
      <w:r w:rsidRPr="005B512A">
        <w:rPr>
          <w:b/>
        </w:rPr>
        <w:t>2</w:t>
      </w:r>
    </w:p>
    <w:p w14:paraId="23EBAEF1" w14:textId="0A0D907A" w:rsidR="002A776B" w:rsidRDefault="004060E7" w:rsidP="002A776B">
      <w:pPr>
        <w:tabs>
          <w:tab w:val="left" w:pos="420"/>
        </w:tabs>
        <w:spacing w:after="180"/>
        <w:rPr>
          <w:iCs/>
          <w:color w:val="000000"/>
          <w:lang w:eastAsia="zh-CN"/>
        </w:rPr>
      </w:pPr>
      <w:r>
        <w:rPr>
          <w:iCs/>
          <w:color w:val="000000"/>
          <w:lang w:eastAsia="zh-CN"/>
        </w:rPr>
        <w:t>As clarified by FL,</w:t>
      </w:r>
      <w:r w:rsidRPr="004060E7">
        <w:rPr>
          <w:iCs/>
          <w:color w:val="000000"/>
          <w:lang w:eastAsia="zh-CN"/>
        </w:rPr>
        <w:t xml:space="preserve"> the capability can be reported more easily via PUSCH</w:t>
      </w:r>
      <w:r>
        <w:rPr>
          <w:iCs/>
          <w:color w:val="000000"/>
          <w:lang w:eastAsia="zh-CN"/>
        </w:rPr>
        <w:t xml:space="preserve"> for Scenario</w:t>
      </w:r>
      <w:r>
        <w:rPr>
          <w:iCs/>
          <w:color w:val="000000"/>
          <w:lang w:eastAsia="zh-CN"/>
        </w:rPr>
        <w:t xml:space="preserve"> 2</w:t>
      </w:r>
      <w:r w:rsidRPr="004060E7">
        <w:rPr>
          <w:iCs/>
          <w:color w:val="000000"/>
          <w:lang w:eastAsia="zh-CN"/>
        </w:rPr>
        <w:t xml:space="preserve">, and a new request may also be needed. </w:t>
      </w:r>
      <w:r>
        <w:rPr>
          <w:iCs/>
          <w:color w:val="000000"/>
          <w:lang w:eastAsia="zh-CN"/>
        </w:rPr>
        <w:t xml:space="preserve">For example, </w:t>
      </w:r>
      <w:r w:rsidRPr="00017C23">
        <w:rPr>
          <w:iCs/>
          <w:color w:val="000000"/>
          <w:lang w:eastAsia="zh-CN"/>
        </w:rPr>
        <w:t>the</w:t>
      </w:r>
      <w:r>
        <w:rPr>
          <w:iCs/>
          <w:color w:val="000000"/>
          <w:lang w:eastAsia="zh-CN"/>
        </w:rPr>
        <w:t xml:space="preserve"> simplest way is to use the measurement report of the DL reference signal to request </w:t>
      </w:r>
      <w:r w:rsidRPr="002A776B">
        <w:rPr>
          <w:iCs/>
          <w:color w:val="000000"/>
          <w:lang w:eastAsia="zh-CN"/>
        </w:rPr>
        <w:t>PUSCH repetition scheduled by DCI 0_0 with C-RNTI</w:t>
      </w:r>
      <w:r>
        <w:rPr>
          <w:iCs/>
          <w:color w:val="000000"/>
          <w:lang w:eastAsia="zh-CN"/>
        </w:rPr>
        <w:t xml:space="preserve">. </w:t>
      </w:r>
    </w:p>
    <w:p w14:paraId="456C3CCF" w14:textId="4A92F678" w:rsidR="004060E7" w:rsidRDefault="004060E7" w:rsidP="002A776B">
      <w:pPr>
        <w:tabs>
          <w:tab w:val="left" w:pos="420"/>
        </w:tabs>
        <w:spacing w:after="180"/>
        <w:rPr>
          <w:iCs/>
          <w:color w:val="000000"/>
          <w:lang w:eastAsia="zh-CN"/>
        </w:rPr>
      </w:pPr>
      <w:r>
        <w:rPr>
          <w:iCs/>
          <w:color w:val="000000"/>
          <w:lang w:eastAsia="zh-CN"/>
        </w:rPr>
        <w:t>Based above analysis, we make following proposal for the</w:t>
      </w:r>
      <w:r w:rsidRPr="004060E7">
        <w:rPr>
          <w:iCs/>
          <w:color w:val="000000"/>
          <w:lang w:eastAsia="zh-CN"/>
        </w:rPr>
        <w:t xml:space="preserve"> [request or capability report] of PUSCH repetition scheduled by DCI 0_0 with C-RNTI</w:t>
      </w:r>
      <w:r>
        <w:rPr>
          <w:iCs/>
          <w:color w:val="000000"/>
          <w:lang w:eastAsia="zh-CN"/>
        </w:rPr>
        <w:t>.</w:t>
      </w:r>
    </w:p>
    <w:p w14:paraId="4A5E6DD4" w14:textId="1F409B2B" w:rsidR="00382615" w:rsidRDefault="00FB27DC">
      <w:pPr>
        <w:spacing w:after="180"/>
        <w:rPr>
          <w:i/>
          <w:iCs/>
          <w:lang w:val="en-US" w:eastAsia="zh-CN"/>
        </w:rPr>
      </w:pPr>
      <w:r>
        <w:rPr>
          <w:rFonts w:hint="eastAsia"/>
          <w:b/>
          <w:i/>
          <w:lang w:eastAsia="zh-CN"/>
        </w:rPr>
        <w:t>P</w:t>
      </w:r>
      <w:r>
        <w:rPr>
          <w:b/>
          <w:i/>
          <w:lang w:eastAsia="zh-CN"/>
        </w:rPr>
        <w:t>roposal 1</w:t>
      </w:r>
      <w:r w:rsidR="005B512A">
        <w:rPr>
          <w:b/>
          <w:i/>
          <w:lang w:eastAsia="zh-CN"/>
        </w:rPr>
        <w:t>4</w:t>
      </w:r>
      <w:r>
        <w:rPr>
          <w:b/>
          <w:i/>
          <w:lang w:eastAsia="zh-CN"/>
        </w:rPr>
        <w:t>:</w:t>
      </w:r>
      <w:r>
        <w:rPr>
          <w:i/>
          <w:iCs/>
          <w:lang w:eastAsia="zh-CN"/>
        </w:rPr>
        <w:t xml:space="preserve"> </w:t>
      </w:r>
      <w:r>
        <w:rPr>
          <w:i/>
          <w:iCs/>
          <w:lang w:val="en-US" w:eastAsia="zh-CN"/>
        </w:rPr>
        <w:t xml:space="preserve">Support [request or capability report] of PUSCH repetition scheduled by DCI 0_0 with C-RNTI before receiving RRCReconfiguration via one of the following </w:t>
      </w:r>
      <w:r w:rsidR="00914E54">
        <w:rPr>
          <w:i/>
          <w:iCs/>
          <w:lang w:val="en-US" w:eastAsia="zh-CN"/>
        </w:rPr>
        <w:t>signaling</w:t>
      </w:r>
      <w:r>
        <w:rPr>
          <w:i/>
          <w:iCs/>
          <w:lang w:val="en-US" w:eastAsia="zh-CN"/>
        </w:rPr>
        <w:t>.</w:t>
      </w:r>
    </w:p>
    <w:p w14:paraId="23A82B58" w14:textId="77777777" w:rsidR="00382615" w:rsidRDefault="00FB27DC">
      <w:pPr>
        <w:numPr>
          <w:ilvl w:val="0"/>
          <w:numId w:val="13"/>
        </w:numPr>
        <w:spacing w:after="180"/>
        <w:rPr>
          <w:i/>
          <w:iCs/>
          <w:color w:val="000000"/>
          <w:lang w:val="en-US" w:eastAsia="zh-CN"/>
        </w:rPr>
      </w:pPr>
      <w:r>
        <w:rPr>
          <w:i/>
          <w:iCs/>
          <w:color w:val="000000"/>
          <w:lang w:val="en-US" w:eastAsia="zh-CN"/>
        </w:rPr>
        <w:t>Option 1: Msg3</w:t>
      </w:r>
    </w:p>
    <w:p w14:paraId="059393D5" w14:textId="77777777" w:rsidR="00382615" w:rsidRDefault="00FB27DC">
      <w:pPr>
        <w:numPr>
          <w:ilvl w:val="0"/>
          <w:numId w:val="27"/>
        </w:numPr>
        <w:tabs>
          <w:tab w:val="left" w:pos="420"/>
        </w:tabs>
        <w:spacing w:after="180"/>
        <w:rPr>
          <w:i/>
          <w:iCs/>
          <w:color w:val="000000"/>
          <w:lang w:val="en-US" w:eastAsia="zh-CN"/>
        </w:rPr>
      </w:pPr>
      <w:r>
        <w:rPr>
          <w:i/>
          <w:iCs/>
          <w:color w:val="000000"/>
          <w:lang w:val="en-US" w:eastAsia="zh-CN"/>
        </w:rPr>
        <w:t>Option 1-1: Using reserved LCID codepoints in Msg3 PUSCH;</w:t>
      </w:r>
    </w:p>
    <w:p w14:paraId="099B0316" w14:textId="77777777" w:rsidR="00382615" w:rsidRDefault="00FB27DC">
      <w:pPr>
        <w:numPr>
          <w:ilvl w:val="0"/>
          <w:numId w:val="27"/>
        </w:numPr>
        <w:tabs>
          <w:tab w:val="left" w:pos="420"/>
        </w:tabs>
        <w:spacing w:after="180"/>
        <w:rPr>
          <w:i/>
          <w:iCs/>
          <w:color w:val="000000"/>
          <w:lang w:val="en-US" w:eastAsia="zh-CN"/>
        </w:rPr>
      </w:pPr>
      <w:r>
        <w:rPr>
          <w:i/>
          <w:iCs/>
          <w:color w:val="000000"/>
          <w:lang w:val="en-US" w:eastAsia="zh-CN"/>
        </w:rPr>
        <w:t>Option 1-2:</w:t>
      </w:r>
      <w:r>
        <w:t xml:space="preserve"> </w:t>
      </w:r>
      <w:r>
        <w:rPr>
          <w:i/>
          <w:iCs/>
          <w:color w:val="000000"/>
          <w:lang w:val="en-US" w:eastAsia="zh-CN"/>
        </w:rPr>
        <w:t>Using reserved bit(R bit) in the MAC subheader;</w:t>
      </w:r>
    </w:p>
    <w:p w14:paraId="1AD21905" w14:textId="77777777" w:rsidR="00382615" w:rsidRDefault="00FB27DC">
      <w:pPr>
        <w:numPr>
          <w:ilvl w:val="0"/>
          <w:numId w:val="13"/>
        </w:numPr>
        <w:spacing w:after="180"/>
        <w:rPr>
          <w:i/>
          <w:iCs/>
          <w:color w:val="000000"/>
          <w:lang w:val="en-US" w:eastAsia="zh-CN"/>
        </w:rPr>
      </w:pPr>
      <w:r>
        <w:rPr>
          <w:i/>
          <w:iCs/>
          <w:color w:val="000000"/>
          <w:lang w:val="en-US" w:eastAsia="zh-CN"/>
        </w:rPr>
        <w:t xml:space="preserve">Option 2: HARQ-ACK of Msg4 </w:t>
      </w:r>
    </w:p>
    <w:p w14:paraId="091686DF" w14:textId="77777777" w:rsidR="00382615" w:rsidRDefault="00FB27DC">
      <w:pPr>
        <w:numPr>
          <w:ilvl w:val="0"/>
          <w:numId w:val="13"/>
        </w:numPr>
        <w:spacing w:after="180"/>
        <w:rPr>
          <w:i/>
          <w:iCs/>
          <w:color w:val="000000"/>
          <w:lang w:val="en-US" w:eastAsia="zh-CN"/>
        </w:rPr>
      </w:pPr>
      <w:r>
        <w:rPr>
          <w:i/>
          <w:iCs/>
          <w:color w:val="000000"/>
          <w:lang w:val="en-US" w:eastAsia="zh-CN"/>
        </w:rPr>
        <w:t>Option 3: via Msg3 repetition</w:t>
      </w:r>
    </w:p>
    <w:p w14:paraId="4040D960" w14:textId="77777777" w:rsidR="00382615" w:rsidRDefault="00FB27DC">
      <w:pPr>
        <w:numPr>
          <w:ilvl w:val="0"/>
          <w:numId w:val="27"/>
        </w:numPr>
        <w:tabs>
          <w:tab w:val="left" w:pos="420"/>
        </w:tabs>
        <w:spacing w:after="180"/>
      </w:pPr>
      <w:r>
        <w:rPr>
          <w:i/>
          <w:iCs/>
          <w:color w:val="000000"/>
          <w:lang w:val="en-US" w:eastAsia="zh-CN"/>
        </w:rPr>
        <w:t>Option 3-1: via request of Msg3 repetition;</w:t>
      </w:r>
    </w:p>
    <w:p w14:paraId="12E012D7" w14:textId="2B221CC7" w:rsidR="00382615" w:rsidRPr="005B512A" w:rsidRDefault="00FB27DC">
      <w:pPr>
        <w:numPr>
          <w:ilvl w:val="0"/>
          <w:numId w:val="27"/>
        </w:numPr>
        <w:tabs>
          <w:tab w:val="left" w:pos="420"/>
        </w:tabs>
        <w:spacing w:after="180"/>
      </w:pPr>
      <w:r>
        <w:rPr>
          <w:i/>
          <w:iCs/>
          <w:color w:val="000000"/>
          <w:lang w:val="en-US" w:eastAsia="zh-CN"/>
        </w:rPr>
        <w:t>Option 3-2: via scheduling of Msg3 repetition.</w:t>
      </w:r>
    </w:p>
    <w:p w14:paraId="56B6BC68" w14:textId="3B2E4189" w:rsidR="00914E54" w:rsidRDefault="00914E54" w:rsidP="005B512A">
      <w:pPr>
        <w:tabs>
          <w:tab w:val="left" w:pos="420"/>
        </w:tabs>
        <w:spacing w:after="180"/>
        <w:rPr>
          <w:i/>
          <w:iCs/>
          <w:color w:val="000000"/>
          <w:lang w:val="en-US" w:eastAsia="zh-CN"/>
        </w:rPr>
      </w:pPr>
      <w:r>
        <w:rPr>
          <w:i/>
          <w:iCs/>
          <w:color w:val="000000"/>
          <w:lang w:val="en-US" w:eastAsia="zh-CN"/>
        </w:rPr>
        <w:t xml:space="preserve">FFS: </w:t>
      </w:r>
      <w:r>
        <w:rPr>
          <w:i/>
          <w:iCs/>
          <w:color w:val="000000"/>
          <w:lang w:val="en-US" w:eastAsia="zh-CN"/>
        </w:rPr>
        <w:t>R</w:t>
      </w:r>
      <w:r w:rsidR="002A776B">
        <w:rPr>
          <w:i/>
          <w:iCs/>
          <w:color w:val="000000"/>
          <w:lang w:val="en-US" w:eastAsia="zh-CN"/>
        </w:rPr>
        <w:t>equest mechanism</w:t>
      </w:r>
      <w:r w:rsidR="002A776B">
        <w:rPr>
          <w:i/>
          <w:iCs/>
          <w:color w:val="000000"/>
          <w:lang w:val="en-US" w:eastAsia="zh-CN"/>
        </w:rPr>
        <w:t xml:space="preserve"> </w:t>
      </w:r>
      <w:r w:rsidR="002A776B">
        <w:rPr>
          <w:i/>
          <w:iCs/>
          <w:lang w:val="en-US" w:eastAsia="zh-CN"/>
        </w:rPr>
        <w:t>of PUSCH repetition scheduled by DCI 0_0 with C-RNTI</w:t>
      </w:r>
      <w:r w:rsidR="002A776B">
        <w:rPr>
          <w:i/>
          <w:iCs/>
          <w:color w:val="000000"/>
          <w:lang w:val="en-US" w:eastAsia="zh-CN"/>
        </w:rPr>
        <w:t xml:space="preserve"> </w:t>
      </w:r>
      <w:r w:rsidR="002A776B" w:rsidRPr="002A776B">
        <w:rPr>
          <w:i/>
          <w:iCs/>
          <w:color w:val="000000"/>
          <w:lang w:val="en-US" w:eastAsia="zh-CN"/>
        </w:rPr>
        <w:t>after receiving RRCReconfiguration</w:t>
      </w:r>
      <w:r>
        <w:rPr>
          <w:i/>
          <w:iCs/>
          <w:color w:val="000000"/>
          <w:lang w:val="en-US" w:eastAsia="zh-CN"/>
        </w:rPr>
        <w:t>.</w:t>
      </w:r>
    </w:p>
    <w:p w14:paraId="6D057AFC" w14:textId="77777777" w:rsidR="00382615" w:rsidRDefault="00FB27DC">
      <w:pPr>
        <w:pStyle w:val="2"/>
        <w:spacing w:after="180"/>
        <w:rPr>
          <w:lang w:val="en-US" w:eastAsia="zh-CN"/>
        </w:rPr>
      </w:pPr>
      <w:r>
        <w:rPr>
          <w:lang w:val="en-US" w:eastAsia="zh-CN"/>
        </w:rPr>
        <w:t>Repetition factor indication</w:t>
      </w:r>
    </w:p>
    <w:p w14:paraId="064C0B90" w14:textId="77777777" w:rsidR="00382615" w:rsidRDefault="00FB27DC">
      <w:r>
        <w:rPr>
          <w:sz w:val="21"/>
        </w:rPr>
        <w:t xml:space="preserve">The following agreement was reached </w:t>
      </w:r>
      <w:r>
        <w:t xml:space="preserve">in RAN1#122bis </w:t>
      </w:r>
      <w:r>
        <w:rPr>
          <w:sz w:val="21"/>
        </w:rPr>
        <w:t>on the</w:t>
      </w:r>
      <w:r>
        <w:t xml:space="preserve"> </w:t>
      </w:r>
      <w:r>
        <w:rPr>
          <w:sz w:val="21"/>
        </w:rPr>
        <w:t>indication of repetition of PUSCH scheduled by DCI format 0_0 with C-RNTI.</w:t>
      </w:r>
      <w:r>
        <w:rPr>
          <w:rFonts w:hint="eastAsia"/>
        </w:rPr>
        <w:t xml:space="preserve"> </w:t>
      </w:r>
    </w:p>
    <w:tbl>
      <w:tblPr>
        <w:tblStyle w:val="af"/>
        <w:tblW w:w="0" w:type="auto"/>
        <w:tblInd w:w="83" w:type="dxa"/>
        <w:tblLook w:val="04A0" w:firstRow="1" w:lastRow="0" w:firstColumn="1" w:lastColumn="0" w:noHBand="0" w:noVBand="1"/>
      </w:tblPr>
      <w:tblGrid>
        <w:gridCol w:w="9546"/>
      </w:tblGrid>
      <w:tr w:rsidR="00382615" w14:paraId="783BC7FE" w14:textId="77777777">
        <w:tc>
          <w:tcPr>
            <w:tcW w:w="9660" w:type="dxa"/>
          </w:tcPr>
          <w:p w14:paraId="2E644A16" w14:textId="77777777" w:rsidR="00382615" w:rsidRDefault="00FB27DC">
            <w:pPr>
              <w:numPr>
                <w:ilvl w:val="255"/>
                <w:numId w:val="0"/>
              </w:numPr>
              <w:autoSpaceDE w:val="0"/>
              <w:autoSpaceDN w:val="0"/>
              <w:adjustRightInd w:val="0"/>
              <w:spacing w:before="60" w:after="60"/>
              <w:jc w:val="left"/>
              <w:rPr>
                <w:rFonts w:eastAsia="MS Mincho"/>
                <w:b/>
                <w:bCs/>
                <w:highlight w:val="green"/>
                <w:lang w:val="en-US" w:eastAsia="zh-CN"/>
              </w:rPr>
            </w:pPr>
            <w:r>
              <w:rPr>
                <w:rFonts w:eastAsia="MS Mincho"/>
                <w:b/>
                <w:bCs/>
                <w:highlight w:val="green"/>
                <w:lang w:val="en-US" w:eastAsia="zh-CN"/>
              </w:rPr>
              <w:t xml:space="preserve">Agreement </w:t>
            </w:r>
          </w:p>
          <w:p w14:paraId="587AFF5D" w14:textId="77777777" w:rsidR="00382615" w:rsidRDefault="00FB27DC">
            <w:pPr>
              <w:numPr>
                <w:ilvl w:val="255"/>
                <w:numId w:val="0"/>
              </w:numPr>
              <w:autoSpaceDE w:val="0"/>
              <w:autoSpaceDN w:val="0"/>
              <w:adjustRightInd w:val="0"/>
              <w:spacing w:before="60" w:after="60"/>
              <w:jc w:val="left"/>
              <w:rPr>
                <w:rFonts w:eastAsia="Batang"/>
              </w:rPr>
            </w:pPr>
            <w:r>
              <w:rPr>
                <w:rFonts w:eastAsia="Batang"/>
              </w:rPr>
              <w:t>Down-select one of the following options to indicate the number of repetitions of PUSCH scheduled by DCI 0_0 with C-RNTI</w:t>
            </w:r>
          </w:p>
          <w:p w14:paraId="01A376AB" w14:textId="77777777" w:rsidR="00382615" w:rsidRDefault="00FB27DC">
            <w:pPr>
              <w:numPr>
                <w:ilvl w:val="0"/>
                <w:numId w:val="29"/>
              </w:numPr>
              <w:autoSpaceDE w:val="0"/>
              <w:autoSpaceDN w:val="0"/>
              <w:adjustRightInd w:val="0"/>
              <w:spacing w:before="60" w:after="60"/>
              <w:ind w:left="442" w:hanging="442"/>
              <w:jc w:val="left"/>
              <w:rPr>
                <w:u w:val="single"/>
              </w:rPr>
            </w:pPr>
            <w:r>
              <w:t>Option 1: Using at most 2 MSB of MCS field in DCI format 0_0 with CRC scrambled by C-RNTI</w:t>
            </w:r>
          </w:p>
          <w:p w14:paraId="770C3677" w14:textId="77777777" w:rsidR="00382615" w:rsidRDefault="00FB27DC">
            <w:pPr>
              <w:numPr>
                <w:ilvl w:val="0"/>
                <w:numId w:val="29"/>
              </w:numPr>
              <w:autoSpaceDE w:val="0"/>
              <w:autoSpaceDN w:val="0"/>
              <w:adjustRightInd w:val="0"/>
              <w:spacing w:before="60" w:after="60"/>
              <w:ind w:left="442" w:hanging="442"/>
              <w:jc w:val="left"/>
              <w:rPr>
                <w:u w:val="single"/>
              </w:rPr>
            </w:pPr>
            <w:r>
              <w:t>Option 2: Based on TDRA</w:t>
            </w:r>
          </w:p>
          <w:p w14:paraId="2A9263DA" w14:textId="77777777" w:rsidR="00382615" w:rsidRDefault="00FB27DC">
            <w:pPr>
              <w:numPr>
                <w:ilvl w:val="0"/>
                <w:numId w:val="29"/>
              </w:numPr>
              <w:autoSpaceDE w:val="0"/>
              <w:autoSpaceDN w:val="0"/>
              <w:adjustRightInd w:val="0"/>
              <w:spacing w:before="60" w:after="60"/>
              <w:ind w:left="442" w:hanging="442"/>
              <w:jc w:val="left"/>
              <w:rPr>
                <w:u w:val="single"/>
              </w:rPr>
            </w:pPr>
            <w:r>
              <w:t xml:space="preserve">Option 3: Using the padding bits in DCI format 0_0 with CRC scrambled by C-RNTI </w:t>
            </w:r>
          </w:p>
          <w:p w14:paraId="4D0D6182" w14:textId="77777777" w:rsidR="00382615" w:rsidRDefault="00FB27DC">
            <w:pPr>
              <w:numPr>
                <w:ilvl w:val="0"/>
                <w:numId w:val="29"/>
              </w:numPr>
              <w:autoSpaceDE w:val="0"/>
              <w:autoSpaceDN w:val="0"/>
              <w:adjustRightInd w:val="0"/>
              <w:spacing w:before="60" w:after="60"/>
              <w:ind w:left="442" w:hanging="442"/>
              <w:jc w:val="left"/>
              <w:rPr>
                <w:u w:val="single"/>
              </w:rPr>
            </w:pPr>
            <w:r>
              <w:t>Option 4:</w:t>
            </w:r>
            <w:r>
              <w:rPr>
                <w:rFonts w:eastAsia="Malgun Gothic"/>
                <w:lang w:eastAsia="ko-KR"/>
              </w:rPr>
              <w:t xml:space="preserve"> Using the 2 MSB of HPN field in DCI format 0_0 with CRC scrambled by C-RNTI</w:t>
            </w:r>
          </w:p>
          <w:p w14:paraId="1562A4BA" w14:textId="77777777" w:rsidR="00382615" w:rsidRDefault="00FB27DC">
            <w:pPr>
              <w:numPr>
                <w:ilvl w:val="0"/>
                <w:numId w:val="29"/>
              </w:numPr>
              <w:autoSpaceDE w:val="0"/>
              <w:autoSpaceDN w:val="0"/>
              <w:adjustRightInd w:val="0"/>
              <w:spacing w:before="60" w:after="60"/>
              <w:ind w:left="442" w:hanging="442"/>
              <w:jc w:val="left"/>
              <w:rPr>
                <w:u w:val="single"/>
              </w:rPr>
            </w:pPr>
            <w:r>
              <w:t>Option 5: Using the DAI field in the DCI 1_0 with CRC scrambled by TC-RNTI</w:t>
            </w:r>
          </w:p>
          <w:p w14:paraId="045627A6" w14:textId="77777777" w:rsidR="00382615" w:rsidRDefault="00FB27DC">
            <w:pPr>
              <w:numPr>
                <w:ilvl w:val="0"/>
                <w:numId w:val="29"/>
              </w:numPr>
              <w:autoSpaceDE w:val="0"/>
              <w:autoSpaceDN w:val="0"/>
              <w:adjustRightInd w:val="0"/>
              <w:spacing w:before="60" w:after="60"/>
              <w:ind w:left="442" w:hanging="442"/>
              <w:jc w:val="left"/>
            </w:pPr>
            <w:r>
              <w:t>Other options are not precluded</w:t>
            </w:r>
          </w:p>
        </w:tc>
      </w:tr>
    </w:tbl>
    <w:p w14:paraId="2874606C" w14:textId="77777777" w:rsidR="00382615" w:rsidRDefault="00382615">
      <w:pPr>
        <w:rPr>
          <w:sz w:val="22"/>
        </w:rPr>
      </w:pPr>
    </w:p>
    <w:p w14:paraId="13A3E089" w14:textId="77777777" w:rsidR="00382615" w:rsidRDefault="00FB27DC">
      <w:pPr>
        <w:spacing w:after="180"/>
        <w:rPr>
          <w:lang w:val="en-US" w:eastAsia="zh-CN"/>
        </w:rPr>
      </w:pPr>
      <w:r>
        <w:rPr>
          <w:lang w:val="en-US" w:eastAsia="zh-CN"/>
        </w:rPr>
        <w:t xml:space="preserve">As for Option 1, it is the mechanism similar to </w:t>
      </w:r>
      <w:r>
        <w:rPr>
          <w:rFonts w:hint="eastAsia"/>
          <w:lang w:val="en-US" w:eastAsia="zh-CN"/>
        </w:rPr>
        <w:t xml:space="preserve">PUSCH </w:t>
      </w:r>
      <w:r>
        <w:rPr>
          <w:lang w:val="en-US" w:eastAsia="zh-CN"/>
        </w:rPr>
        <w:t xml:space="preserve">repetition </w:t>
      </w:r>
      <w:r>
        <w:rPr>
          <w:rFonts w:hint="eastAsia"/>
          <w:lang w:val="en-US" w:eastAsia="zh-CN"/>
        </w:rPr>
        <w:t>of</w:t>
      </w:r>
      <w:r>
        <w:rPr>
          <w:lang w:val="en-US" w:eastAsia="zh-CN"/>
        </w:rPr>
        <w:t xml:space="preserve"> Msg3 repetition. Specifically, four candidate repetition factors </w:t>
      </w:r>
      <w:r>
        <w:rPr>
          <w:rFonts w:hint="eastAsia"/>
          <w:lang w:val="en-US" w:eastAsia="zh-CN"/>
        </w:rPr>
        <w:t>(shared with or separate from those for Msg3 repetition)</w:t>
      </w:r>
      <w:r>
        <w:rPr>
          <w:lang w:val="en-US" w:eastAsia="zh-CN"/>
        </w:rPr>
        <w:t xml:space="preserve"> can be configured by SIB1, default four values can be pre-defined as the four candidate repetition factors if the SIB1 configuration is absent. Alternatively, same candidates as Msg3 repetition can be used for PUSCH repetition scheduled by DCI 0</w:t>
      </w:r>
      <w:r>
        <w:rPr>
          <w:rFonts w:hint="eastAsia"/>
          <w:lang w:val="en-US" w:eastAsia="zh-CN"/>
        </w:rPr>
        <w:t>_</w:t>
      </w:r>
      <w:r>
        <w:rPr>
          <w:lang w:val="en-US" w:eastAsia="zh-CN"/>
        </w:rPr>
        <w:t xml:space="preserve">0 with C-RNTI. And then 2 MSBs of </w:t>
      </w:r>
      <w:r>
        <w:rPr>
          <w:rFonts w:hint="eastAsia"/>
          <w:lang w:val="en-US" w:eastAsia="zh-CN"/>
        </w:rPr>
        <w:t xml:space="preserve">the </w:t>
      </w:r>
      <w:r>
        <w:rPr>
          <w:lang w:val="en-US" w:eastAsia="zh-CN"/>
        </w:rPr>
        <w:t xml:space="preserve">MCS information field in DCI 0_0 with C-RNTI are used to indicate one value from the four candidate repetition factors. Remaining 3 LSBs of </w:t>
      </w:r>
      <w:r>
        <w:rPr>
          <w:rFonts w:hint="eastAsia"/>
          <w:lang w:val="en-US" w:eastAsia="zh-CN"/>
        </w:rPr>
        <w:t xml:space="preserve">the </w:t>
      </w:r>
      <w:r>
        <w:rPr>
          <w:lang w:val="en-US" w:eastAsia="zh-CN"/>
        </w:rPr>
        <w:t xml:space="preserve">MCS information field in DCI 0_0 with C-RNTI are used to indicate one value from 8 candidate MCS indexes </w:t>
      </w:r>
      <w:r>
        <w:rPr>
          <w:rFonts w:hint="eastAsia"/>
          <w:lang w:val="en-US" w:eastAsia="zh-CN"/>
        </w:rPr>
        <w:t>(shared with or separate from those for Msg3 repetition)</w:t>
      </w:r>
      <w:r>
        <w:rPr>
          <w:lang w:val="en-US" w:eastAsia="zh-CN"/>
        </w:rPr>
        <w:t xml:space="preserve">. </w:t>
      </w:r>
      <w:r>
        <w:t xml:space="preserve">Some companies are particularly concerned about the flexibility of MCS indication. We believe that in coverage-limited scenarios, a 3-bit MCS indication can provide sufficient flexibility. </w:t>
      </w:r>
      <w:r>
        <w:rPr>
          <w:lang w:val="en-US" w:eastAsia="zh-CN"/>
        </w:rPr>
        <w:t xml:space="preserve">Similar as Msg3 repetition, the candidate MCS indexes can be configured by SIB1, or default pre-defined, or reuse the same candidate values as that of Msg3 repetition. </w:t>
      </w:r>
    </w:p>
    <w:p w14:paraId="10E99E52" w14:textId="77777777" w:rsidR="00382615" w:rsidRDefault="00FB27DC">
      <w:pPr>
        <w:spacing w:after="180"/>
        <w:rPr>
          <w:lang w:val="en-US" w:eastAsia="zh-CN"/>
        </w:rPr>
      </w:pPr>
      <w:r>
        <w:rPr>
          <w:lang w:val="en-US" w:eastAsia="zh-CN"/>
        </w:rPr>
        <w:t>For Option 2, it can be a feasible option to be considered, however it may introduce some limitation to the flexibility of time domain resource allocation.</w:t>
      </w:r>
    </w:p>
    <w:p w14:paraId="6D6B6C41" w14:textId="77777777" w:rsidR="00382615" w:rsidRDefault="00FB27DC">
      <w:pPr>
        <w:spacing w:after="180"/>
      </w:pPr>
      <w:r>
        <w:t>For Option 3, padding bits are present when the size of DCI 0_0 smaller than that of DCI 0_1. However, padding bits are not always available, and this scheme cannot work when no padding bits are present.</w:t>
      </w:r>
    </w:p>
    <w:p w14:paraId="4D24E9DB" w14:textId="77777777" w:rsidR="00382615" w:rsidRDefault="00FB27DC">
      <w:pPr>
        <w:spacing w:after="180"/>
      </w:pPr>
      <w:r>
        <w:lastRenderedPageBreak/>
        <w:t>For Option 4, the total number of HPN field is only 4 bits. Using the upper 2 MSB to indicate the repetition factor would significantly reduce the number of HARQ processes that can be indicated.</w:t>
      </w:r>
    </w:p>
    <w:p w14:paraId="1C2C544C" w14:textId="77777777" w:rsidR="00382615" w:rsidRDefault="00FB27DC">
      <w:pPr>
        <w:spacing w:after="180"/>
        <w:rPr>
          <w:lang w:val="en-US" w:eastAsia="zh-CN"/>
        </w:rPr>
      </w:pPr>
      <w:r>
        <w:rPr>
          <w:lang w:val="en-US" w:eastAsia="zh-CN"/>
        </w:rPr>
        <w:t>For Option 5, the DAI field have already been reused to indicate the repetitions for PUCCH. Reusing the DAI field may cause problem for indicating the repetitions for PUCCH.</w:t>
      </w:r>
    </w:p>
    <w:p w14:paraId="6BAAA400" w14:textId="77777777" w:rsidR="00382615" w:rsidRDefault="00FB27DC">
      <w:pPr>
        <w:spacing w:after="180"/>
        <w:rPr>
          <w:lang w:val="en-US" w:eastAsia="zh-CN"/>
        </w:rPr>
      </w:pPr>
      <w:r>
        <w:rPr>
          <w:lang w:val="en-US" w:eastAsia="zh-CN"/>
        </w:rPr>
        <w:t>Based on above analysis, we propose the Option 1 and Option 2 to be considered for indicating the number of repetitions of PUSCH scheduled by DCI 0_0 with C-RNTI.</w:t>
      </w:r>
    </w:p>
    <w:p w14:paraId="0C627D47" w14:textId="5C999692" w:rsidR="00382615" w:rsidRDefault="00FB27DC">
      <w:pPr>
        <w:spacing w:after="180"/>
        <w:rPr>
          <w:b/>
          <w:i/>
          <w:lang w:eastAsia="zh-CN"/>
        </w:rPr>
      </w:pPr>
      <w:r>
        <w:rPr>
          <w:rFonts w:hint="eastAsia"/>
          <w:b/>
          <w:i/>
          <w:lang w:eastAsia="zh-CN"/>
        </w:rPr>
        <w:t>P</w:t>
      </w:r>
      <w:r>
        <w:rPr>
          <w:b/>
          <w:i/>
          <w:lang w:eastAsia="zh-CN"/>
        </w:rPr>
        <w:t>roposal 1</w:t>
      </w:r>
      <w:r w:rsidR="005B512A">
        <w:rPr>
          <w:b/>
          <w:i/>
          <w:lang w:eastAsia="zh-CN"/>
        </w:rPr>
        <w:t>5</w:t>
      </w:r>
      <w:r>
        <w:rPr>
          <w:b/>
          <w:i/>
          <w:lang w:eastAsia="zh-CN"/>
        </w:rPr>
        <w:t xml:space="preserve">: </w:t>
      </w:r>
      <w:r>
        <w:rPr>
          <w:i/>
          <w:lang w:eastAsia="zh-CN"/>
        </w:rPr>
        <w:t>Down-select one of the following options to indicate the number of repetitions of PUSCH scheduled by DCI 0_0 with C-RNTI</w:t>
      </w:r>
    </w:p>
    <w:p w14:paraId="396CC836" w14:textId="77777777" w:rsidR="00382615" w:rsidRDefault="00FB27DC">
      <w:pPr>
        <w:numPr>
          <w:ilvl w:val="0"/>
          <w:numId w:val="13"/>
        </w:numPr>
        <w:spacing w:after="180"/>
        <w:rPr>
          <w:i/>
          <w:iCs/>
          <w:color w:val="000000"/>
          <w:lang w:val="en-US" w:eastAsia="zh-CN"/>
        </w:rPr>
      </w:pPr>
      <w:r>
        <w:rPr>
          <w:i/>
          <w:iCs/>
          <w:color w:val="000000"/>
          <w:lang w:val="en-US" w:eastAsia="zh-CN"/>
        </w:rPr>
        <w:t>Option 1: Using at most 2 MSB of MCS field in DCI format 0_0 with CRC scrambled by C-RNTI;</w:t>
      </w:r>
    </w:p>
    <w:p w14:paraId="1D499B08" w14:textId="77777777" w:rsidR="00382615" w:rsidRDefault="00FB27DC">
      <w:pPr>
        <w:numPr>
          <w:ilvl w:val="0"/>
          <w:numId w:val="13"/>
        </w:numPr>
        <w:spacing w:after="180"/>
        <w:rPr>
          <w:i/>
          <w:iCs/>
          <w:color w:val="000000"/>
          <w:lang w:val="en-US" w:eastAsia="zh-CN"/>
        </w:rPr>
      </w:pPr>
      <w:r>
        <w:rPr>
          <w:i/>
          <w:iCs/>
          <w:color w:val="000000"/>
          <w:lang w:val="en-US" w:eastAsia="zh-CN"/>
        </w:rPr>
        <w:t>Option 2: Based on TDRA.</w:t>
      </w:r>
    </w:p>
    <w:p w14:paraId="2BCD4C76" w14:textId="77777777" w:rsidR="00382615" w:rsidRDefault="00FB27DC">
      <w:pPr>
        <w:spacing w:after="180"/>
        <w:rPr>
          <w:lang w:val="en-US" w:eastAsia="zh-CN"/>
        </w:rPr>
      </w:pPr>
      <w:r>
        <w:rPr>
          <w:lang w:val="en-US" w:eastAsia="zh-CN"/>
        </w:rPr>
        <w:t>And if Option 1 is adopted, the following mechanism for the repetition factor indication and MCS indication of PUSCH repetition scheduled by DCI 0</w:t>
      </w:r>
      <w:r>
        <w:rPr>
          <w:rFonts w:hint="eastAsia"/>
          <w:lang w:val="en-US" w:eastAsia="zh-CN"/>
        </w:rPr>
        <w:t>_</w:t>
      </w:r>
      <w:r>
        <w:rPr>
          <w:lang w:val="en-US" w:eastAsia="zh-CN"/>
        </w:rPr>
        <w:t>0 with C-RNTI.</w:t>
      </w:r>
    </w:p>
    <w:p w14:paraId="7DFB1A70" w14:textId="2CB90818" w:rsidR="00382615" w:rsidRDefault="00FB27DC">
      <w:pPr>
        <w:spacing w:after="180"/>
        <w:rPr>
          <w:lang w:val="en-US" w:eastAsia="zh-CN"/>
        </w:rPr>
      </w:pPr>
      <w:r>
        <w:rPr>
          <w:rFonts w:hint="eastAsia"/>
          <w:b/>
          <w:i/>
          <w:lang w:eastAsia="zh-CN"/>
        </w:rPr>
        <w:t>P</w:t>
      </w:r>
      <w:r>
        <w:rPr>
          <w:b/>
          <w:i/>
          <w:lang w:eastAsia="zh-CN"/>
        </w:rPr>
        <w:t>roposal 1</w:t>
      </w:r>
      <w:r w:rsidR="005B512A">
        <w:rPr>
          <w:b/>
          <w:i/>
          <w:lang w:val="en-US" w:eastAsia="zh-CN"/>
        </w:rPr>
        <w:t>6</w:t>
      </w:r>
      <w:r>
        <w:rPr>
          <w:b/>
          <w:i/>
          <w:lang w:eastAsia="zh-CN"/>
        </w:rPr>
        <w:t>:</w:t>
      </w:r>
      <w:r>
        <w:rPr>
          <w:bCs/>
          <w:i/>
          <w:lang w:eastAsia="zh-CN"/>
        </w:rPr>
        <w:t xml:space="preserve"> </w:t>
      </w:r>
      <w:r>
        <w:rPr>
          <w:bCs/>
          <w:i/>
          <w:lang w:val="en-US" w:eastAsia="zh-CN"/>
        </w:rPr>
        <w:t>The following mechanisms can be</w:t>
      </w:r>
      <w:r>
        <w:rPr>
          <w:rFonts w:hint="eastAsia"/>
          <w:bCs/>
          <w:i/>
          <w:lang w:val="en-US" w:eastAsia="zh-CN"/>
        </w:rPr>
        <w:t xml:space="preserve"> considered</w:t>
      </w:r>
      <w:r>
        <w:rPr>
          <w:bCs/>
          <w:i/>
          <w:lang w:val="en-US" w:eastAsia="zh-CN"/>
        </w:rPr>
        <w:t xml:space="preserve"> for repetition factor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25323725" w14:textId="77777777" w:rsidR="00382615" w:rsidRDefault="00FB27DC">
      <w:pPr>
        <w:numPr>
          <w:ilvl w:val="0"/>
          <w:numId w:val="13"/>
        </w:numPr>
        <w:spacing w:after="180"/>
        <w:rPr>
          <w:i/>
          <w:iCs/>
          <w:color w:val="000000"/>
          <w:lang w:val="en-US" w:eastAsia="zh-CN"/>
        </w:rPr>
      </w:pPr>
      <w:r>
        <w:rPr>
          <w:i/>
          <w:iCs/>
          <w:color w:val="000000"/>
          <w:lang w:val="en-US" w:eastAsia="zh-CN"/>
        </w:rPr>
        <w:t xml:space="preserve">A set with 4 candidate repetition factors can be configured via SIB1, </w:t>
      </w:r>
    </w:p>
    <w:p w14:paraId="127A550B" w14:textId="77777777" w:rsidR="00382615" w:rsidRDefault="00FB27DC">
      <w:pPr>
        <w:pStyle w:val="af4"/>
        <w:numPr>
          <w:ilvl w:val="0"/>
          <w:numId w:val="30"/>
        </w:numPr>
        <w:spacing w:after="180"/>
        <w:rPr>
          <w:i/>
          <w:lang w:val="en-US" w:eastAsia="zh-CN"/>
        </w:rPr>
      </w:pPr>
      <w:r>
        <w:rPr>
          <w:rFonts w:hint="eastAsia"/>
          <w:i/>
          <w:lang w:val="en-US" w:eastAsia="zh-CN"/>
        </w:rPr>
        <w:t xml:space="preserve">FFS: Shared with or separate from </w:t>
      </w:r>
      <w:r>
        <w:rPr>
          <w:i/>
          <w:lang w:val="en-US" w:eastAsia="zh-CN"/>
        </w:rPr>
        <w:t>candidate repetition factors</w:t>
      </w:r>
      <w:r>
        <w:rPr>
          <w:rFonts w:hint="eastAsia"/>
          <w:i/>
          <w:lang w:val="en-US" w:eastAsia="zh-CN"/>
        </w:rPr>
        <w:t xml:space="preserve"> configured for Msg3 repetition; </w:t>
      </w:r>
    </w:p>
    <w:p w14:paraId="7A1D4F39" w14:textId="77777777" w:rsidR="00382615" w:rsidRDefault="00FB27DC">
      <w:pPr>
        <w:pStyle w:val="af4"/>
        <w:numPr>
          <w:ilvl w:val="0"/>
          <w:numId w:val="30"/>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with repetit</w:t>
      </w:r>
      <w:r>
        <w:rPr>
          <w:i/>
          <w:lang w:val="en-US" w:eastAsia="zh-CN"/>
        </w:rPr>
        <w:t>i</w:t>
      </w:r>
      <w:r>
        <w:rPr>
          <w:rFonts w:hint="eastAsia"/>
          <w:i/>
          <w:lang w:val="en-US" w:eastAsia="zh-CN"/>
        </w:rPr>
        <w:t xml:space="preserve">on factors </w:t>
      </w:r>
      <w:r>
        <w:rPr>
          <w:i/>
          <w:lang w:val="en-US" w:eastAsia="zh-CN"/>
        </w:rPr>
        <w:t>{1~4} applies if the configuration</w:t>
      </w:r>
      <w:r>
        <w:rPr>
          <w:rFonts w:hint="eastAsia"/>
          <w:i/>
          <w:lang w:val="en-US" w:eastAsia="zh-CN"/>
        </w:rPr>
        <w:t xml:space="preserve"> is</w:t>
      </w:r>
      <w:r>
        <w:rPr>
          <w:i/>
          <w:lang w:val="en-US" w:eastAsia="zh-CN"/>
        </w:rPr>
        <w:t xml:space="preserve"> absent.</w:t>
      </w:r>
    </w:p>
    <w:p w14:paraId="517541CE" w14:textId="77777777" w:rsidR="00382615" w:rsidRDefault="00FB27DC">
      <w:pPr>
        <w:numPr>
          <w:ilvl w:val="0"/>
          <w:numId w:val="13"/>
        </w:numPr>
        <w:spacing w:after="180"/>
        <w:rPr>
          <w:i/>
          <w:iCs/>
          <w:color w:val="000000"/>
          <w:lang w:val="en-US" w:eastAsia="zh-CN"/>
        </w:rPr>
      </w:pPr>
      <w:r>
        <w:rPr>
          <w:i/>
          <w:iCs/>
          <w:color w:val="000000"/>
          <w:lang w:val="en-US" w:eastAsia="zh-CN"/>
        </w:rPr>
        <w:t>2 MSBs of the MCS information field in DCI 0_0 with C-RNTI are used for indicating one repetition factor from the configured/default set.</w:t>
      </w:r>
    </w:p>
    <w:p w14:paraId="1A6A5EAB" w14:textId="116AAF4C" w:rsidR="00382615" w:rsidRDefault="00FB27DC">
      <w:pPr>
        <w:spacing w:after="180"/>
        <w:rPr>
          <w:lang w:val="en-US" w:eastAsia="zh-CN"/>
        </w:rPr>
      </w:pPr>
      <w:r>
        <w:rPr>
          <w:rFonts w:hint="eastAsia"/>
          <w:b/>
          <w:i/>
          <w:lang w:eastAsia="zh-CN"/>
        </w:rPr>
        <w:t>P</w:t>
      </w:r>
      <w:r>
        <w:rPr>
          <w:b/>
          <w:i/>
          <w:lang w:eastAsia="zh-CN"/>
        </w:rPr>
        <w:t xml:space="preserve">roposal </w:t>
      </w:r>
      <w:r>
        <w:rPr>
          <w:b/>
          <w:i/>
          <w:lang w:val="en-US" w:eastAsia="zh-CN"/>
        </w:rPr>
        <w:t>1</w:t>
      </w:r>
      <w:r w:rsidR="005B512A">
        <w:rPr>
          <w:b/>
          <w:i/>
          <w:lang w:val="en-US" w:eastAsia="zh-CN"/>
        </w:rPr>
        <w:t>7</w:t>
      </w:r>
      <w:r>
        <w:rPr>
          <w:b/>
          <w:i/>
          <w:lang w:eastAsia="zh-CN"/>
        </w:rPr>
        <w:t>:</w:t>
      </w:r>
      <w:r>
        <w:rPr>
          <w:bCs/>
          <w:i/>
          <w:lang w:eastAsia="zh-CN"/>
        </w:rPr>
        <w:t xml:space="preserve"> </w:t>
      </w:r>
      <w:r>
        <w:rPr>
          <w:rFonts w:hint="eastAsia"/>
          <w:bCs/>
          <w:i/>
          <w:lang w:val="en-US" w:eastAsia="zh-CN"/>
        </w:rPr>
        <w:t>T</w:t>
      </w:r>
      <w:r>
        <w:rPr>
          <w:bCs/>
          <w:i/>
          <w:lang w:val="en-US" w:eastAsia="zh-CN"/>
        </w:rPr>
        <w:t>he following mechanisms can be</w:t>
      </w:r>
      <w:r>
        <w:rPr>
          <w:rFonts w:hint="eastAsia"/>
          <w:bCs/>
          <w:i/>
          <w:lang w:val="en-US" w:eastAsia="zh-CN"/>
        </w:rPr>
        <w:t xml:space="preserve"> considered</w:t>
      </w:r>
      <w:r>
        <w:rPr>
          <w:bCs/>
          <w:i/>
          <w:lang w:val="en-US" w:eastAsia="zh-CN"/>
        </w:rPr>
        <w:t xml:space="preserve"> for MCS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7DBE8FFF" w14:textId="77777777" w:rsidR="00382615" w:rsidRDefault="00FB27DC">
      <w:pPr>
        <w:numPr>
          <w:ilvl w:val="0"/>
          <w:numId w:val="13"/>
        </w:numPr>
        <w:spacing w:after="180"/>
        <w:rPr>
          <w:i/>
          <w:iCs/>
          <w:color w:val="000000"/>
          <w:lang w:val="en-US" w:eastAsia="zh-CN"/>
        </w:rPr>
      </w:pPr>
      <w:r>
        <w:rPr>
          <w:i/>
          <w:iCs/>
          <w:color w:val="000000"/>
          <w:lang w:val="en-US" w:eastAsia="zh-CN"/>
        </w:rPr>
        <w:t xml:space="preserve">A set with 8 candidate MCS indexes can be configured via SIB1, </w:t>
      </w:r>
    </w:p>
    <w:p w14:paraId="12A72D97" w14:textId="77777777" w:rsidR="00382615" w:rsidRDefault="00FB27DC">
      <w:pPr>
        <w:pStyle w:val="af4"/>
        <w:numPr>
          <w:ilvl w:val="0"/>
          <w:numId w:val="30"/>
        </w:numPr>
        <w:spacing w:after="18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14:paraId="328CA863" w14:textId="77777777" w:rsidR="00382615" w:rsidRDefault="00FB27DC">
      <w:pPr>
        <w:pStyle w:val="af4"/>
        <w:numPr>
          <w:ilvl w:val="0"/>
          <w:numId w:val="30"/>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14:paraId="5924B016" w14:textId="77777777" w:rsidR="00382615" w:rsidRDefault="00FB27DC">
      <w:pPr>
        <w:numPr>
          <w:ilvl w:val="0"/>
          <w:numId w:val="13"/>
        </w:numPr>
        <w:spacing w:after="180"/>
        <w:rPr>
          <w:i/>
          <w:iCs/>
          <w:color w:val="000000"/>
          <w:lang w:val="en-US" w:eastAsia="zh-CN"/>
        </w:rPr>
      </w:pPr>
      <w:r>
        <w:rPr>
          <w:i/>
          <w:iCs/>
          <w:color w:val="000000"/>
          <w:lang w:val="en-US" w:eastAsia="zh-CN"/>
        </w:rPr>
        <w:t>3 LSBs of the MCS information field in DCI 0_0 with C-RNTI are used for indicating one MCS index from the configured/default set.</w:t>
      </w:r>
    </w:p>
    <w:p w14:paraId="39B958E1" w14:textId="77777777" w:rsidR="00382615" w:rsidRDefault="00FB27DC">
      <w:pPr>
        <w:pStyle w:val="1"/>
        <w:spacing w:after="180"/>
        <w:rPr>
          <w:lang w:eastAsia="zh-CN"/>
        </w:rPr>
      </w:pPr>
      <w:r>
        <w:rPr>
          <w:rFonts w:hint="eastAsia"/>
          <w:lang w:val="en-US" w:eastAsia="zh-CN"/>
        </w:rPr>
        <w:t xml:space="preserve">More MCS entries for </w:t>
      </w:r>
      <w:r>
        <w:rPr>
          <w:lang w:val="en-US" w:eastAsia="zh-CN"/>
        </w:rPr>
        <w:t>p</w:t>
      </w:r>
      <w:r>
        <w:rPr>
          <w:rFonts w:hint="eastAsia"/>
          <w:lang w:val="en-US" w:eastAsia="zh-CN"/>
        </w:rPr>
        <w:t>i/2</w:t>
      </w:r>
      <w:r>
        <w:rPr>
          <w:lang w:val="en-US" w:eastAsia="zh-CN"/>
        </w:rPr>
        <w:t>-</w:t>
      </w:r>
      <w:r>
        <w:rPr>
          <w:rFonts w:hint="eastAsia"/>
          <w:lang w:val="en-US" w:eastAsia="zh-CN"/>
        </w:rPr>
        <w:t>BPSK</w:t>
      </w:r>
    </w:p>
    <w:p w14:paraId="3351589D" w14:textId="77777777" w:rsidR="00382615" w:rsidRDefault="00FB27DC">
      <w:pPr>
        <w:pStyle w:val="2"/>
        <w:spacing w:after="180"/>
        <w:rPr>
          <w:lang w:val="en-US" w:eastAsia="zh-CN"/>
        </w:rPr>
      </w:pPr>
      <w:r>
        <w:rPr>
          <w:lang w:val="en-US" w:eastAsia="zh-CN"/>
        </w:rPr>
        <w:t>Simulation</w:t>
      </w:r>
    </w:p>
    <w:p w14:paraId="52C14F22" w14:textId="77777777" w:rsidR="00382615" w:rsidRPr="004A58C4" w:rsidRDefault="00FB27DC" w:rsidP="004A58C4">
      <w:pPr>
        <w:spacing w:before="120"/>
        <w:rPr>
          <w:lang w:val="en-US" w:eastAsia="zh-CN"/>
        </w:rPr>
      </w:pPr>
      <w:bookmarkStart w:id="8" w:name="_GoBack"/>
      <w:r w:rsidRPr="004A58C4">
        <w:rPr>
          <w:lang w:val="en-US" w:eastAsia="zh-CN"/>
        </w:rPr>
        <w:t>In RAN1#122bis meeting, the following agreements were reached.</w:t>
      </w:r>
    </w:p>
    <w:tbl>
      <w:tblPr>
        <w:tblStyle w:val="af"/>
        <w:tblW w:w="0" w:type="auto"/>
        <w:tblInd w:w="83" w:type="dxa"/>
        <w:tblLook w:val="04A0" w:firstRow="1" w:lastRow="0" w:firstColumn="1" w:lastColumn="0" w:noHBand="0" w:noVBand="1"/>
      </w:tblPr>
      <w:tblGrid>
        <w:gridCol w:w="9546"/>
      </w:tblGrid>
      <w:tr w:rsidR="00382615" w:rsidRPr="004A58C4" w14:paraId="4356D774" w14:textId="77777777">
        <w:tc>
          <w:tcPr>
            <w:tcW w:w="9648" w:type="dxa"/>
          </w:tcPr>
          <w:p w14:paraId="5D05ABDC" w14:textId="77777777" w:rsidR="00382615" w:rsidRPr="004A58C4" w:rsidRDefault="00FB27DC" w:rsidP="004A58C4">
            <w:pPr>
              <w:pStyle w:val="3GPPNormalText"/>
              <w:spacing w:before="120"/>
              <w:rPr>
                <w:rFonts w:ascii="Times New Roman" w:eastAsia="宋体" w:hAnsi="Times New Roman"/>
                <w:b/>
                <w:bCs/>
                <w:i/>
                <w:iCs/>
                <w:sz w:val="20"/>
                <w:szCs w:val="20"/>
                <w:highlight w:val="green"/>
                <w:u w:val="single"/>
              </w:rPr>
            </w:pPr>
            <w:r w:rsidRPr="004A58C4">
              <w:rPr>
                <w:rFonts w:ascii="Times New Roman" w:hAnsi="Times New Roman"/>
                <w:b/>
                <w:bCs/>
                <w:sz w:val="20"/>
                <w:szCs w:val="20"/>
                <w:highlight w:val="green"/>
              </w:rPr>
              <w:t>Agreement</w:t>
            </w:r>
            <w:r w:rsidRPr="004A58C4">
              <w:rPr>
                <w:rFonts w:ascii="Times New Roman" w:eastAsia="宋体" w:hAnsi="Times New Roman"/>
                <w:b/>
                <w:bCs/>
                <w:sz w:val="20"/>
                <w:szCs w:val="20"/>
                <w:highlight w:val="green"/>
              </w:rPr>
              <w:t xml:space="preserve"> </w:t>
            </w:r>
          </w:p>
          <w:p w14:paraId="3D9EEEF7" w14:textId="77777777" w:rsidR="00382615" w:rsidRPr="004A58C4" w:rsidRDefault="00FB27DC" w:rsidP="004A58C4">
            <w:pPr>
              <w:spacing w:before="120"/>
            </w:pPr>
            <w:r w:rsidRPr="004A58C4">
              <w:t>LLS should be conducted to decide which MCS entries pi/2-BPSK can be extended to.</w:t>
            </w:r>
          </w:p>
          <w:p w14:paraId="15423D9E" w14:textId="77777777" w:rsidR="00382615" w:rsidRPr="004A58C4" w:rsidRDefault="00FB27DC" w:rsidP="004A58C4">
            <w:pPr>
              <w:numPr>
                <w:ilvl w:val="0"/>
                <w:numId w:val="31"/>
              </w:numPr>
              <w:autoSpaceDE w:val="0"/>
              <w:autoSpaceDN w:val="0"/>
              <w:adjustRightInd w:val="0"/>
              <w:spacing w:before="120"/>
              <w:ind w:left="420" w:hanging="420"/>
            </w:pPr>
            <w:r w:rsidRPr="004A58C4">
              <w:t>Both LLS performance gain and power boosting gain due to lower PAPR should be taken into consideration.</w:t>
            </w:r>
          </w:p>
          <w:p w14:paraId="29429F9B" w14:textId="77777777" w:rsidR="00382615" w:rsidRPr="004A58C4" w:rsidRDefault="00FB27DC" w:rsidP="004A58C4">
            <w:pPr>
              <w:numPr>
                <w:ilvl w:val="0"/>
                <w:numId w:val="31"/>
              </w:numPr>
              <w:autoSpaceDE w:val="0"/>
              <w:autoSpaceDN w:val="0"/>
              <w:adjustRightInd w:val="0"/>
              <w:spacing w:before="120"/>
              <w:ind w:left="420" w:hanging="420"/>
            </w:pPr>
            <w:r w:rsidRPr="004A58C4">
              <w:t>Note: LLS performance gain refers to the performance gain/loss when using pi/2-BPSK compared with QPSK with same SE according to LLS; power boosting gain refers to the performance gain acquired due to the low PAPR of pi/2-BPSK compared with QPSK.</w:t>
            </w:r>
          </w:p>
          <w:p w14:paraId="7BF1C28A" w14:textId="77777777" w:rsidR="00382615" w:rsidRPr="004A58C4" w:rsidRDefault="00FB27DC" w:rsidP="004A58C4">
            <w:pPr>
              <w:spacing w:before="120"/>
              <w:jc w:val="left"/>
              <w:rPr>
                <w:rFonts w:eastAsia="MS Mincho"/>
                <w:b/>
                <w:bCs/>
                <w:i/>
                <w:iCs/>
                <w:highlight w:val="green"/>
                <w:u w:val="single"/>
                <w:lang w:val="en-US" w:eastAsia="zh-CN"/>
              </w:rPr>
            </w:pPr>
            <w:r w:rsidRPr="004A58C4">
              <w:rPr>
                <w:rFonts w:eastAsia="MS Mincho"/>
                <w:b/>
                <w:bCs/>
                <w:highlight w:val="green"/>
              </w:rPr>
              <w:t>Agreement</w:t>
            </w:r>
            <w:r w:rsidRPr="004A58C4">
              <w:rPr>
                <w:rFonts w:eastAsia="MS Mincho"/>
                <w:b/>
                <w:bCs/>
              </w:rPr>
              <w:t xml:space="preserve"> </w:t>
            </w:r>
          </w:p>
          <w:p w14:paraId="04C1220C" w14:textId="77777777" w:rsidR="00382615" w:rsidRPr="004A58C4" w:rsidRDefault="00FB27DC" w:rsidP="004A58C4">
            <w:pPr>
              <w:spacing w:before="120"/>
              <w:jc w:val="left"/>
              <w:rPr>
                <w:rFonts w:eastAsia="Batang"/>
                <w:bCs/>
                <w:iCs/>
              </w:rPr>
            </w:pPr>
            <w:bookmarkStart w:id="9" w:name="OLE_LINK6"/>
            <w:bookmarkStart w:id="10" w:name="OLE_LINK5"/>
            <w:r w:rsidRPr="004A58C4">
              <w:rPr>
                <w:rFonts w:eastAsia="Batang"/>
                <w:bCs/>
                <w:iCs/>
              </w:rPr>
              <w:t>Pi/2-BPSK is extended to more MCS entries in MCS tables with spectrum efficiency no larger than N (N &lt;= 0.8770).</w:t>
            </w:r>
            <w:bookmarkEnd w:id="9"/>
            <w:bookmarkEnd w:id="10"/>
          </w:p>
          <w:p w14:paraId="0043C7DB" w14:textId="77777777" w:rsidR="00382615" w:rsidRPr="004A58C4" w:rsidRDefault="00FB27DC" w:rsidP="004A58C4">
            <w:pPr>
              <w:numPr>
                <w:ilvl w:val="0"/>
                <w:numId w:val="32"/>
              </w:numPr>
              <w:autoSpaceDE w:val="0"/>
              <w:autoSpaceDN w:val="0"/>
              <w:adjustRightInd w:val="0"/>
              <w:spacing w:before="120"/>
              <w:ind w:left="442" w:hanging="442"/>
              <w:jc w:val="left"/>
              <w:rPr>
                <w:lang w:val="en-US" w:eastAsia="zh-CN"/>
              </w:rPr>
            </w:pPr>
            <w:r w:rsidRPr="004A58C4">
              <w:rPr>
                <w:bCs/>
                <w:iCs/>
              </w:rPr>
              <w:t>FFS: value of N</w:t>
            </w:r>
          </w:p>
        </w:tc>
      </w:tr>
    </w:tbl>
    <w:p w14:paraId="75944E23" w14:textId="7E55D79B" w:rsidR="00382615" w:rsidRPr="004A58C4" w:rsidRDefault="00FB27DC" w:rsidP="004A58C4">
      <w:pPr>
        <w:spacing w:before="120"/>
        <w:rPr>
          <w:lang w:val="en-US" w:eastAsia="zh-CN"/>
        </w:rPr>
      </w:pPr>
      <w:r w:rsidRPr="004A58C4">
        <w:rPr>
          <w:lang w:val="en-US" w:eastAsia="zh-CN"/>
        </w:rPr>
        <w:t>Additionally, the following proposal was discussed</w:t>
      </w:r>
      <w:r w:rsidRPr="004A58C4">
        <w:rPr>
          <w:lang w:val="en-US" w:eastAsia="zh-CN"/>
        </w:rPr>
        <w:t>.</w:t>
      </w:r>
      <w:r w:rsidRPr="004A58C4">
        <w:rPr>
          <w:lang w:val="en-US" w:eastAsia="zh-CN"/>
        </w:rPr>
        <w:t xml:space="preserve"> </w:t>
      </w:r>
      <w:r w:rsidRPr="004A58C4">
        <w:rPr>
          <w:lang w:val="en-US" w:eastAsia="zh-CN"/>
        </w:rPr>
        <w:t>S</w:t>
      </w:r>
      <w:r w:rsidRPr="004A58C4">
        <w:rPr>
          <w:lang w:val="en-US" w:eastAsia="zh-CN"/>
        </w:rPr>
        <w:t xml:space="preserve">ome companies </w:t>
      </w:r>
      <w:r w:rsidRPr="004A58C4">
        <w:rPr>
          <w:lang w:val="en-US" w:eastAsia="zh-CN"/>
        </w:rPr>
        <w:t>wanted to sup</w:t>
      </w:r>
      <w:r w:rsidRPr="004A58C4">
        <w:rPr>
          <w:lang w:val="en-US" w:eastAsia="zh-CN"/>
        </w:rPr>
        <w:t xml:space="preserve">port extending pi/2-BPSK </w:t>
      </w:r>
      <w:r w:rsidRPr="004A58C4">
        <w:rPr>
          <w:lang w:val="en-US" w:eastAsia="zh-CN"/>
        </w:rPr>
        <w:t xml:space="preserve">be </w:t>
      </w:r>
      <w:r w:rsidRPr="004A58C4">
        <w:rPr>
          <w:lang w:val="en-US" w:eastAsia="zh-CN"/>
        </w:rPr>
        <w:t>applied to pow</w:t>
      </w:r>
      <w:r w:rsidRPr="004A58C4">
        <w:rPr>
          <w:lang w:val="en-US" w:eastAsia="zh-CN"/>
        </w:rPr>
        <w:t xml:space="preserve">er class other than PC3 and </w:t>
      </w:r>
      <w:r w:rsidRPr="004A58C4">
        <w:rPr>
          <w:bCs/>
          <w:iCs/>
        </w:rPr>
        <w:t>be applied to PC3 UE using DFT-s-OFDM without power boosting</w:t>
      </w:r>
      <w:r w:rsidRPr="004A58C4">
        <w:rPr>
          <w:lang w:val="en-US" w:eastAsia="zh-CN"/>
        </w:rPr>
        <w:t>.</w:t>
      </w:r>
    </w:p>
    <w:tbl>
      <w:tblPr>
        <w:tblStyle w:val="af"/>
        <w:tblW w:w="0" w:type="auto"/>
        <w:tblLook w:val="04A0" w:firstRow="1" w:lastRow="0" w:firstColumn="1" w:lastColumn="0" w:noHBand="0" w:noVBand="1"/>
      </w:tblPr>
      <w:tblGrid>
        <w:gridCol w:w="9629"/>
      </w:tblGrid>
      <w:tr w:rsidR="00FB27DC" w:rsidRPr="004A58C4" w14:paraId="3DD373DC" w14:textId="77777777" w:rsidTr="00FB27DC">
        <w:tc>
          <w:tcPr>
            <w:tcW w:w="9629" w:type="dxa"/>
          </w:tcPr>
          <w:p w14:paraId="7410855A" w14:textId="77777777" w:rsidR="00FB27DC" w:rsidRPr="004A58C4" w:rsidRDefault="00FB27DC" w:rsidP="004A58C4">
            <w:pPr>
              <w:keepNext/>
              <w:keepLines/>
              <w:spacing w:before="120"/>
              <w:outlineLvl w:val="2"/>
              <w:rPr>
                <w:i/>
                <w:iCs/>
                <w:highlight w:val="magenta"/>
                <w:u w:val="single"/>
              </w:rPr>
            </w:pPr>
            <w:r w:rsidRPr="004A58C4">
              <w:rPr>
                <w:i/>
                <w:iCs/>
                <w:highlight w:val="magenta"/>
                <w:u w:val="single"/>
              </w:rPr>
              <w:lastRenderedPageBreak/>
              <w:t>FL’s Proposal 3-2:</w:t>
            </w:r>
          </w:p>
          <w:p w14:paraId="38D8C402" w14:textId="77777777" w:rsidR="00FB27DC" w:rsidRPr="004A58C4" w:rsidRDefault="00FB27DC" w:rsidP="004A58C4">
            <w:pPr>
              <w:spacing w:before="120"/>
              <w:rPr>
                <w:bCs/>
                <w:i/>
                <w:iCs/>
              </w:rPr>
            </w:pPr>
            <w:r w:rsidRPr="004A58C4">
              <w:rPr>
                <w:bCs/>
                <w:i/>
                <w:iCs/>
              </w:rPr>
              <w:t xml:space="preserve">Extending pi/2-BPSK to more MCS entries for PC3 UE using DFT-s-OFDM with power boosting. </w:t>
            </w:r>
          </w:p>
          <w:p w14:paraId="1DD98BC3" w14:textId="202B1757" w:rsidR="00FB27DC" w:rsidRPr="004A58C4" w:rsidRDefault="00FB27DC" w:rsidP="004A58C4">
            <w:pPr>
              <w:numPr>
                <w:ilvl w:val="0"/>
                <w:numId w:val="37"/>
              </w:numPr>
              <w:autoSpaceDE w:val="0"/>
              <w:autoSpaceDN w:val="0"/>
              <w:adjustRightInd w:val="0"/>
              <w:spacing w:before="120"/>
              <w:rPr>
                <w:bCs/>
                <w:i/>
                <w:iCs/>
              </w:rPr>
            </w:pPr>
            <w:r w:rsidRPr="004A58C4">
              <w:rPr>
                <w:bCs/>
                <w:i/>
                <w:iCs/>
              </w:rPr>
              <w:t>FFS: whether extending pi/2-BPSK can be applied to PC3 UE using DFT-s-OFDM without power boosting.</w:t>
            </w:r>
          </w:p>
        </w:tc>
      </w:tr>
    </w:tbl>
    <w:p w14:paraId="55868A80" w14:textId="77DEB56F" w:rsidR="00382615" w:rsidRPr="004A58C4" w:rsidRDefault="00FB27DC" w:rsidP="004A58C4">
      <w:pPr>
        <w:spacing w:before="120"/>
        <w:rPr>
          <w:lang w:val="en-US" w:eastAsia="zh-CN"/>
        </w:rPr>
      </w:pPr>
      <w:r w:rsidRPr="004A58C4">
        <w:rPr>
          <w:lang w:val="en-US" w:eastAsia="zh-CN"/>
        </w:rPr>
        <w:t xml:space="preserve">To determine </w:t>
      </w:r>
      <w:bookmarkStart w:id="11" w:name="OLE_LINK10"/>
      <w:r w:rsidRPr="004A58C4">
        <w:rPr>
          <w:lang w:val="en-US" w:eastAsia="zh-CN"/>
        </w:rPr>
        <w:t xml:space="preserve">the </w:t>
      </w:r>
      <w:r w:rsidRPr="004A58C4">
        <w:rPr>
          <w:lang w:val="en-US" w:eastAsia="zh-CN"/>
        </w:rPr>
        <w:t>applicable</w:t>
      </w:r>
      <w:r w:rsidRPr="004A58C4">
        <w:rPr>
          <w:lang w:val="en-US" w:eastAsia="zh-CN"/>
        </w:rPr>
        <w:t xml:space="preserve"> cases</w:t>
      </w:r>
      <w:r w:rsidRPr="004A58C4">
        <w:rPr>
          <w:lang w:val="en-US" w:eastAsia="zh-CN"/>
        </w:rPr>
        <w:t xml:space="preserve"> of extension pi/2-BPSK and the</w:t>
      </w:r>
      <w:bookmarkEnd w:id="11"/>
      <w:r w:rsidRPr="004A58C4">
        <w:rPr>
          <w:lang w:val="en-US" w:eastAsia="zh-CN"/>
        </w:rPr>
        <w:t xml:space="preserve"> </w:t>
      </w:r>
      <w:r w:rsidRPr="004A58C4">
        <w:rPr>
          <w:lang w:val="en-US" w:eastAsia="zh-CN"/>
        </w:rPr>
        <w:t>value of N, we did some evaluation according to the guidance of the agreement. The simulation result is as Table 4.1 and the simulation assumption can be find in Appendix A.1.</w:t>
      </w:r>
    </w:p>
    <w:p w14:paraId="257C3F05" w14:textId="77777777" w:rsidR="00382615" w:rsidRPr="004A58C4" w:rsidRDefault="00FB27DC" w:rsidP="004A58C4">
      <w:pPr>
        <w:pStyle w:val="13"/>
        <w:spacing w:before="120" w:after="120"/>
        <w:ind w:left="720" w:firstLineChars="0" w:firstLine="0"/>
        <w:jc w:val="center"/>
        <w:rPr>
          <w:sz w:val="20"/>
          <w:szCs w:val="20"/>
        </w:rPr>
      </w:pPr>
      <w:r w:rsidRPr="004A58C4">
        <w:rPr>
          <w:sz w:val="20"/>
          <w:szCs w:val="20"/>
        </w:rPr>
        <w:t>Table 4.1 Performance at 1% BLER</w:t>
      </w:r>
    </w:p>
    <w:tbl>
      <w:tblPr>
        <w:tblStyle w:val="af"/>
        <w:tblW w:w="6799" w:type="dxa"/>
        <w:jc w:val="center"/>
        <w:tblLayout w:type="fixed"/>
        <w:tblLook w:val="04A0" w:firstRow="1" w:lastRow="0" w:firstColumn="1" w:lastColumn="0" w:noHBand="0" w:noVBand="1"/>
      </w:tblPr>
      <w:tblGrid>
        <w:gridCol w:w="814"/>
        <w:gridCol w:w="1000"/>
        <w:gridCol w:w="1673"/>
        <w:gridCol w:w="2037"/>
        <w:gridCol w:w="1275"/>
      </w:tblGrid>
      <w:tr w:rsidR="00382615" w:rsidRPr="004A58C4" w14:paraId="3CEC0586" w14:textId="77777777">
        <w:trPr>
          <w:trHeight w:val="184"/>
          <w:jc w:val="center"/>
        </w:trPr>
        <w:tc>
          <w:tcPr>
            <w:tcW w:w="814" w:type="dxa"/>
            <w:vMerge w:val="restart"/>
            <w:tcBorders>
              <w:top w:val="single" w:sz="4" w:space="0" w:color="auto"/>
              <w:left w:val="single" w:sz="4" w:space="0" w:color="auto"/>
              <w:bottom w:val="single" w:sz="4" w:space="0" w:color="auto"/>
              <w:right w:val="single" w:sz="4" w:space="0" w:color="auto"/>
            </w:tcBorders>
          </w:tcPr>
          <w:p w14:paraId="2A8A7996" w14:textId="77777777" w:rsidR="00382615" w:rsidRPr="004A58C4" w:rsidRDefault="00FB27DC" w:rsidP="004A58C4">
            <w:pPr>
              <w:pStyle w:val="13"/>
              <w:spacing w:before="120" w:after="120"/>
              <w:ind w:firstLineChars="0" w:firstLine="0"/>
              <w:rPr>
                <w:sz w:val="20"/>
                <w:szCs w:val="20"/>
              </w:rPr>
            </w:pPr>
            <w:r w:rsidRPr="004A58C4">
              <w:rPr>
                <w:sz w:val="20"/>
                <w:szCs w:val="20"/>
              </w:rPr>
              <w:t>MCS_index</w:t>
            </w:r>
          </w:p>
        </w:tc>
        <w:tc>
          <w:tcPr>
            <w:tcW w:w="1000" w:type="dxa"/>
            <w:vMerge w:val="restart"/>
            <w:tcBorders>
              <w:top w:val="single" w:sz="4" w:space="0" w:color="auto"/>
              <w:left w:val="single" w:sz="4" w:space="0" w:color="auto"/>
              <w:bottom w:val="single" w:sz="4" w:space="0" w:color="auto"/>
              <w:right w:val="single" w:sz="4" w:space="0" w:color="auto"/>
            </w:tcBorders>
          </w:tcPr>
          <w:p w14:paraId="1D673002" w14:textId="77777777" w:rsidR="00382615" w:rsidRPr="004A58C4" w:rsidRDefault="00FB27DC" w:rsidP="004A58C4">
            <w:pPr>
              <w:pStyle w:val="13"/>
              <w:spacing w:before="120" w:after="120"/>
              <w:ind w:firstLineChars="0" w:firstLine="0"/>
              <w:rPr>
                <w:sz w:val="20"/>
                <w:szCs w:val="20"/>
              </w:rPr>
            </w:pPr>
            <w:r w:rsidRPr="004A58C4">
              <w:rPr>
                <w:sz w:val="20"/>
                <w:szCs w:val="20"/>
              </w:rPr>
              <w:t>SE</w:t>
            </w:r>
          </w:p>
        </w:tc>
        <w:tc>
          <w:tcPr>
            <w:tcW w:w="1673" w:type="dxa"/>
            <w:tcBorders>
              <w:top w:val="single" w:sz="4" w:space="0" w:color="auto"/>
              <w:left w:val="single" w:sz="4" w:space="0" w:color="auto"/>
              <w:bottom w:val="single" w:sz="4" w:space="0" w:color="auto"/>
              <w:right w:val="single" w:sz="4" w:space="0" w:color="auto"/>
            </w:tcBorders>
          </w:tcPr>
          <w:p w14:paraId="1AA97F44" w14:textId="77777777" w:rsidR="00382615" w:rsidRPr="004A58C4" w:rsidRDefault="00FB27DC" w:rsidP="004A58C4">
            <w:pPr>
              <w:pStyle w:val="13"/>
              <w:spacing w:before="120" w:after="120"/>
              <w:ind w:firstLineChars="0" w:firstLine="0"/>
              <w:rPr>
                <w:sz w:val="20"/>
                <w:szCs w:val="20"/>
              </w:rPr>
            </w:pPr>
            <w:r w:rsidRPr="004A58C4">
              <w:rPr>
                <w:sz w:val="20"/>
                <w:szCs w:val="20"/>
              </w:rPr>
              <w:t>Baseline-QPSK</w:t>
            </w:r>
          </w:p>
        </w:tc>
        <w:tc>
          <w:tcPr>
            <w:tcW w:w="2037" w:type="dxa"/>
            <w:vMerge w:val="restart"/>
            <w:tcBorders>
              <w:top w:val="single" w:sz="4" w:space="0" w:color="auto"/>
              <w:left w:val="single" w:sz="4" w:space="0" w:color="auto"/>
              <w:right w:val="single" w:sz="4" w:space="0" w:color="auto"/>
            </w:tcBorders>
          </w:tcPr>
          <w:p w14:paraId="73841291" w14:textId="77777777" w:rsidR="00382615" w:rsidRPr="004A58C4" w:rsidRDefault="00FB27DC" w:rsidP="004A58C4">
            <w:pPr>
              <w:pStyle w:val="13"/>
              <w:spacing w:before="120" w:after="120"/>
              <w:ind w:firstLineChars="0" w:firstLine="0"/>
              <w:rPr>
                <w:sz w:val="20"/>
                <w:szCs w:val="20"/>
              </w:rPr>
            </w:pPr>
            <w:r w:rsidRPr="004A58C4">
              <w:rPr>
                <w:sz w:val="20"/>
                <w:szCs w:val="20"/>
              </w:rPr>
              <w:t>Pi/2-BPSK w/o power boosting- Required SNR (dB)</w:t>
            </w:r>
          </w:p>
        </w:tc>
        <w:tc>
          <w:tcPr>
            <w:tcW w:w="1275" w:type="dxa"/>
            <w:vMerge w:val="restart"/>
            <w:tcBorders>
              <w:top w:val="single" w:sz="4" w:space="0" w:color="auto"/>
              <w:left w:val="single" w:sz="4" w:space="0" w:color="auto"/>
              <w:right w:val="single" w:sz="4" w:space="0" w:color="auto"/>
            </w:tcBorders>
          </w:tcPr>
          <w:p w14:paraId="2CC92DBA" w14:textId="77777777" w:rsidR="00382615" w:rsidRPr="004A58C4" w:rsidRDefault="00FB27DC" w:rsidP="004A58C4">
            <w:pPr>
              <w:pStyle w:val="13"/>
              <w:spacing w:before="120" w:after="120"/>
              <w:ind w:firstLineChars="0" w:firstLine="0"/>
              <w:rPr>
                <w:sz w:val="20"/>
                <w:szCs w:val="20"/>
              </w:rPr>
            </w:pPr>
            <w:r w:rsidRPr="004A58C4">
              <w:rPr>
                <w:sz w:val="20"/>
                <w:szCs w:val="20"/>
              </w:rPr>
              <w:t>SNR loss</w:t>
            </w:r>
          </w:p>
        </w:tc>
      </w:tr>
      <w:tr w:rsidR="00382615" w:rsidRPr="004A58C4" w14:paraId="787209EE" w14:textId="77777777">
        <w:trPr>
          <w:trHeight w:val="184"/>
          <w:jc w:val="center"/>
        </w:trPr>
        <w:tc>
          <w:tcPr>
            <w:tcW w:w="814" w:type="dxa"/>
            <w:vMerge/>
            <w:tcBorders>
              <w:top w:val="single" w:sz="4" w:space="0" w:color="auto"/>
              <w:left w:val="single" w:sz="4" w:space="0" w:color="auto"/>
              <w:bottom w:val="single" w:sz="4" w:space="0" w:color="auto"/>
              <w:right w:val="single" w:sz="4" w:space="0" w:color="auto"/>
            </w:tcBorders>
            <w:vAlign w:val="center"/>
          </w:tcPr>
          <w:p w14:paraId="459CAE0F" w14:textId="77777777" w:rsidR="00382615" w:rsidRPr="004A58C4" w:rsidRDefault="00382615" w:rsidP="004A58C4">
            <w:pPr>
              <w:spacing w:before="120"/>
              <w:jc w:val="left"/>
              <w:rPr>
                <w:kern w:val="2"/>
              </w:rPr>
            </w:pPr>
          </w:p>
        </w:tc>
        <w:tc>
          <w:tcPr>
            <w:tcW w:w="1000" w:type="dxa"/>
            <w:vMerge/>
            <w:tcBorders>
              <w:top w:val="single" w:sz="4" w:space="0" w:color="auto"/>
              <w:left w:val="single" w:sz="4" w:space="0" w:color="auto"/>
              <w:bottom w:val="single" w:sz="4" w:space="0" w:color="auto"/>
              <w:right w:val="single" w:sz="4" w:space="0" w:color="auto"/>
            </w:tcBorders>
            <w:vAlign w:val="center"/>
          </w:tcPr>
          <w:p w14:paraId="26CE611F" w14:textId="77777777" w:rsidR="00382615" w:rsidRPr="004A58C4" w:rsidRDefault="00382615" w:rsidP="004A58C4">
            <w:pPr>
              <w:spacing w:before="120"/>
              <w:jc w:val="left"/>
              <w:rPr>
                <w:kern w:val="2"/>
              </w:rPr>
            </w:pPr>
          </w:p>
        </w:tc>
        <w:tc>
          <w:tcPr>
            <w:tcW w:w="1673" w:type="dxa"/>
            <w:tcBorders>
              <w:top w:val="single" w:sz="4" w:space="0" w:color="auto"/>
              <w:left w:val="single" w:sz="4" w:space="0" w:color="auto"/>
              <w:bottom w:val="single" w:sz="4" w:space="0" w:color="auto"/>
              <w:right w:val="single" w:sz="4" w:space="0" w:color="auto"/>
            </w:tcBorders>
          </w:tcPr>
          <w:p w14:paraId="5670BCC6" w14:textId="77777777" w:rsidR="00382615" w:rsidRPr="004A58C4" w:rsidRDefault="00FB27DC" w:rsidP="004A58C4">
            <w:pPr>
              <w:pStyle w:val="13"/>
              <w:spacing w:before="120" w:after="120"/>
              <w:ind w:firstLineChars="0" w:firstLine="0"/>
              <w:rPr>
                <w:sz w:val="20"/>
                <w:szCs w:val="20"/>
              </w:rPr>
            </w:pPr>
            <w:r w:rsidRPr="004A58C4">
              <w:rPr>
                <w:sz w:val="20"/>
                <w:szCs w:val="20"/>
              </w:rPr>
              <w:t>Required SNR(dB)</w:t>
            </w:r>
          </w:p>
        </w:tc>
        <w:tc>
          <w:tcPr>
            <w:tcW w:w="2037" w:type="dxa"/>
            <w:vMerge/>
            <w:tcBorders>
              <w:left w:val="single" w:sz="4" w:space="0" w:color="auto"/>
              <w:bottom w:val="single" w:sz="4" w:space="0" w:color="auto"/>
              <w:right w:val="single" w:sz="4" w:space="0" w:color="auto"/>
            </w:tcBorders>
          </w:tcPr>
          <w:p w14:paraId="3E06E1F4" w14:textId="77777777" w:rsidR="00382615" w:rsidRPr="004A58C4" w:rsidRDefault="00382615" w:rsidP="004A58C4">
            <w:pPr>
              <w:pStyle w:val="13"/>
              <w:spacing w:before="120" w:after="120"/>
              <w:ind w:firstLineChars="0" w:firstLine="0"/>
              <w:rPr>
                <w:sz w:val="20"/>
                <w:szCs w:val="20"/>
              </w:rPr>
            </w:pPr>
          </w:p>
        </w:tc>
        <w:tc>
          <w:tcPr>
            <w:tcW w:w="1275" w:type="dxa"/>
            <w:vMerge/>
            <w:tcBorders>
              <w:left w:val="single" w:sz="4" w:space="0" w:color="auto"/>
              <w:bottom w:val="single" w:sz="4" w:space="0" w:color="auto"/>
              <w:right w:val="single" w:sz="4" w:space="0" w:color="auto"/>
            </w:tcBorders>
          </w:tcPr>
          <w:p w14:paraId="2917284E" w14:textId="77777777" w:rsidR="00382615" w:rsidRPr="004A58C4" w:rsidRDefault="00382615" w:rsidP="004A58C4">
            <w:pPr>
              <w:pStyle w:val="13"/>
              <w:spacing w:before="120" w:after="120"/>
              <w:ind w:firstLineChars="0" w:firstLine="0"/>
              <w:rPr>
                <w:sz w:val="20"/>
                <w:szCs w:val="20"/>
              </w:rPr>
            </w:pPr>
          </w:p>
        </w:tc>
      </w:tr>
      <w:tr w:rsidR="00382615" w:rsidRPr="004A58C4" w14:paraId="0834AD86" w14:textId="77777777">
        <w:trPr>
          <w:trHeight w:val="283"/>
          <w:jc w:val="center"/>
        </w:trPr>
        <w:tc>
          <w:tcPr>
            <w:tcW w:w="814" w:type="dxa"/>
            <w:tcBorders>
              <w:top w:val="single" w:sz="4" w:space="0" w:color="auto"/>
              <w:left w:val="single" w:sz="4" w:space="0" w:color="auto"/>
              <w:bottom w:val="single" w:sz="4" w:space="0" w:color="auto"/>
              <w:right w:val="single" w:sz="4" w:space="0" w:color="auto"/>
            </w:tcBorders>
          </w:tcPr>
          <w:p w14:paraId="49F3E83F" w14:textId="77777777" w:rsidR="00382615" w:rsidRPr="004A58C4" w:rsidRDefault="00FB27DC" w:rsidP="004A58C4">
            <w:pPr>
              <w:pStyle w:val="13"/>
              <w:spacing w:before="120" w:after="120"/>
              <w:ind w:firstLineChars="0" w:firstLine="0"/>
              <w:rPr>
                <w:sz w:val="20"/>
                <w:szCs w:val="20"/>
              </w:rPr>
            </w:pPr>
            <w:r w:rsidRPr="004A58C4">
              <w:rPr>
                <w:sz w:val="20"/>
                <w:szCs w:val="20"/>
              </w:rPr>
              <w:t>2</w:t>
            </w:r>
          </w:p>
        </w:tc>
        <w:tc>
          <w:tcPr>
            <w:tcW w:w="1000" w:type="dxa"/>
            <w:tcBorders>
              <w:top w:val="single" w:sz="4" w:space="0" w:color="auto"/>
              <w:left w:val="single" w:sz="4" w:space="0" w:color="auto"/>
              <w:bottom w:val="single" w:sz="4" w:space="0" w:color="auto"/>
              <w:right w:val="single" w:sz="4" w:space="0" w:color="auto"/>
            </w:tcBorders>
          </w:tcPr>
          <w:p w14:paraId="2D218B3C" w14:textId="77777777" w:rsidR="00382615" w:rsidRPr="004A58C4" w:rsidRDefault="00FB27DC" w:rsidP="004A58C4">
            <w:pPr>
              <w:pStyle w:val="13"/>
              <w:spacing w:before="120" w:after="120"/>
              <w:ind w:firstLineChars="0" w:firstLine="0"/>
              <w:rPr>
                <w:sz w:val="20"/>
                <w:szCs w:val="20"/>
              </w:rPr>
            </w:pPr>
            <w:r w:rsidRPr="004A58C4">
              <w:rPr>
                <w:sz w:val="20"/>
                <w:szCs w:val="20"/>
              </w:rPr>
              <w:t>0.3770</w:t>
            </w:r>
          </w:p>
        </w:tc>
        <w:tc>
          <w:tcPr>
            <w:tcW w:w="1673" w:type="dxa"/>
            <w:tcBorders>
              <w:top w:val="single" w:sz="4" w:space="0" w:color="auto"/>
              <w:left w:val="single" w:sz="4" w:space="0" w:color="auto"/>
              <w:bottom w:val="single" w:sz="4" w:space="0" w:color="auto"/>
              <w:right w:val="single" w:sz="4" w:space="0" w:color="auto"/>
            </w:tcBorders>
          </w:tcPr>
          <w:p w14:paraId="7AE7482C" w14:textId="77777777" w:rsidR="00382615" w:rsidRPr="004A58C4" w:rsidRDefault="00FB27DC" w:rsidP="004A58C4">
            <w:pPr>
              <w:pStyle w:val="13"/>
              <w:spacing w:before="120" w:after="120"/>
              <w:ind w:firstLineChars="0" w:firstLine="0"/>
              <w:rPr>
                <w:sz w:val="20"/>
                <w:szCs w:val="20"/>
              </w:rPr>
            </w:pPr>
            <w:r w:rsidRPr="004A58C4">
              <w:rPr>
                <w:sz w:val="20"/>
                <w:szCs w:val="20"/>
              </w:rPr>
              <w:t>-9.4</w:t>
            </w:r>
          </w:p>
        </w:tc>
        <w:tc>
          <w:tcPr>
            <w:tcW w:w="2037" w:type="dxa"/>
            <w:tcBorders>
              <w:top w:val="single" w:sz="4" w:space="0" w:color="auto"/>
              <w:left w:val="single" w:sz="4" w:space="0" w:color="auto"/>
              <w:bottom w:val="single" w:sz="4" w:space="0" w:color="auto"/>
              <w:right w:val="single" w:sz="4" w:space="0" w:color="auto"/>
            </w:tcBorders>
          </w:tcPr>
          <w:p w14:paraId="15C8B5D9" w14:textId="77777777" w:rsidR="00382615" w:rsidRPr="004A58C4" w:rsidRDefault="00FB27DC" w:rsidP="004A58C4">
            <w:pPr>
              <w:pStyle w:val="13"/>
              <w:spacing w:before="120" w:after="120"/>
              <w:ind w:firstLineChars="0" w:firstLine="0"/>
              <w:rPr>
                <w:sz w:val="20"/>
                <w:szCs w:val="20"/>
              </w:rPr>
            </w:pPr>
            <w:r w:rsidRPr="004A58C4">
              <w:rPr>
                <w:sz w:val="20"/>
                <w:szCs w:val="20"/>
              </w:rPr>
              <w:t>-9.1</w:t>
            </w:r>
          </w:p>
        </w:tc>
        <w:tc>
          <w:tcPr>
            <w:tcW w:w="1275" w:type="dxa"/>
            <w:tcBorders>
              <w:top w:val="single" w:sz="4" w:space="0" w:color="auto"/>
              <w:left w:val="single" w:sz="4" w:space="0" w:color="auto"/>
              <w:bottom w:val="single" w:sz="4" w:space="0" w:color="auto"/>
              <w:right w:val="single" w:sz="4" w:space="0" w:color="auto"/>
            </w:tcBorders>
          </w:tcPr>
          <w:p w14:paraId="4FF51508" w14:textId="77777777" w:rsidR="00382615" w:rsidRPr="004A58C4" w:rsidRDefault="00FB27DC" w:rsidP="004A58C4">
            <w:pPr>
              <w:pStyle w:val="13"/>
              <w:spacing w:before="120" w:after="120"/>
              <w:ind w:firstLineChars="0" w:firstLine="0"/>
              <w:rPr>
                <w:color w:val="FF0000"/>
                <w:sz w:val="20"/>
                <w:szCs w:val="20"/>
              </w:rPr>
            </w:pPr>
            <w:r w:rsidRPr="004A58C4">
              <w:rPr>
                <w:color w:val="FF0000"/>
                <w:sz w:val="20"/>
                <w:szCs w:val="20"/>
              </w:rPr>
              <w:t>0.3</w:t>
            </w:r>
          </w:p>
        </w:tc>
      </w:tr>
      <w:tr w:rsidR="00382615" w:rsidRPr="004A58C4" w14:paraId="4D1FEF82" w14:textId="77777777">
        <w:trPr>
          <w:trHeight w:val="283"/>
          <w:jc w:val="center"/>
        </w:trPr>
        <w:tc>
          <w:tcPr>
            <w:tcW w:w="814" w:type="dxa"/>
            <w:tcBorders>
              <w:top w:val="single" w:sz="4" w:space="0" w:color="auto"/>
              <w:left w:val="single" w:sz="4" w:space="0" w:color="auto"/>
              <w:bottom w:val="single" w:sz="4" w:space="0" w:color="auto"/>
              <w:right w:val="single" w:sz="4" w:space="0" w:color="auto"/>
            </w:tcBorders>
          </w:tcPr>
          <w:p w14:paraId="67F1AA72" w14:textId="77777777" w:rsidR="00382615" w:rsidRPr="004A58C4" w:rsidRDefault="00FB27DC" w:rsidP="004A58C4">
            <w:pPr>
              <w:pStyle w:val="13"/>
              <w:spacing w:before="120" w:after="120"/>
              <w:ind w:firstLineChars="0" w:firstLine="0"/>
              <w:rPr>
                <w:sz w:val="20"/>
                <w:szCs w:val="20"/>
              </w:rPr>
            </w:pPr>
            <w:r w:rsidRPr="004A58C4">
              <w:rPr>
                <w:sz w:val="20"/>
                <w:szCs w:val="20"/>
              </w:rPr>
              <w:t>3</w:t>
            </w:r>
          </w:p>
        </w:tc>
        <w:tc>
          <w:tcPr>
            <w:tcW w:w="1000" w:type="dxa"/>
            <w:tcBorders>
              <w:top w:val="single" w:sz="4" w:space="0" w:color="auto"/>
              <w:left w:val="single" w:sz="4" w:space="0" w:color="auto"/>
              <w:bottom w:val="single" w:sz="4" w:space="0" w:color="auto"/>
              <w:right w:val="single" w:sz="4" w:space="0" w:color="auto"/>
            </w:tcBorders>
          </w:tcPr>
          <w:p w14:paraId="3D24BD2B" w14:textId="77777777" w:rsidR="00382615" w:rsidRPr="004A58C4" w:rsidRDefault="00FB27DC" w:rsidP="004A58C4">
            <w:pPr>
              <w:pStyle w:val="13"/>
              <w:spacing w:before="120" w:after="120"/>
              <w:ind w:firstLineChars="0" w:firstLine="0"/>
              <w:rPr>
                <w:sz w:val="20"/>
                <w:szCs w:val="20"/>
              </w:rPr>
            </w:pPr>
            <w:r w:rsidRPr="004A58C4">
              <w:rPr>
                <w:sz w:val="20"/>
                <w:szCs w:val="20"/>
              </w:rPr>
              <w:t>0.4902</w:t>
            </w:r>
          </w:p>
        </w:tc>
        <w:tc>
          <w:tcPr>
            <w:tcW w:w="1673" w:type="dxa"/>
            <w:tcBorders>
              <w:top w:val="single" w:sz="4" w:space="0" w:color="auto"/>
              <w:left w:val="single" w:sz="4" w:space="0" w:color="auto"/>
              <w:bottom w:val="single" w:sz="4" w:space="0" w:color="auto"/>
              <w:right w:val="single" w:sz="4" w:space="0" w:color="auto"/>
            </w:tcBorders>
          </w:tcPr>
          <w:p w14:paraId="4579E7B9" w14:textId="77777777" w:rsidR="00382615" w:rsidRPr="004A58C4" w:rsidRDefault="00FB27DC" w:rsidP="004A58C4">
            <w:pPr>
              <w:pStyle w:val="13"/>
              <w:spacing w:before="120" w:after="120"/>
              <w:ind w:firstLineChars="0" w:firstLine="0"/>
              <w:rPr>
                <w:sz w:val="20"/>
                <w:szCs w:val="20"/>
              </w:rPr>
            </w:pPr>
            <w:r w:rsidRPr="004A58C4">
              <w:rPr>
                <w:sz w:val="20"/>
                <w:szCs w:val="20"/>
              </w:rPr>
              <w:t>-8.3</w:t>
            </w:r>
          </w:p>
        </w:tc>
        <w:tc>
          <w:tcPr>
            <w:tcW w:w="2037" w:type="dxa"/>
            <w:tcBorders>
              <w:top w:val="single" w:sz="4" w:space="0" w:color="auto"/>
              <w:left w:val="single" w:sz="4" w:space="0" w:color="auto"/>
              <w:bottom w:val="single" w:sz="4" w:space="0" w:color="auto"/>
              <w:right w:val="single" w:sz="4" w:space="0" w:color="auto"/>
            </w:tcBorders>
          </w:tcPr>
          <w:p w14:paraId="70BB7A86" w14:textId="77777777" w:rsidR="00382615" w:rsidRPr="004A58C4" w:rsidRDefault="00FB27DC" w:rsidP="004A58C4">
            <w:pPr>
              <w:pStyle w:val="13"/>
              <w:spacing w:before="120" w:after="120"/>
              <w:ind w:firstLineChars="0" w:firstLine="0"/>
              <w:rPr>
                <w:sz w:val="20"/>
                <w:szCs w:val="20"/>
              </w:rPr>
            </w:pPr>
            <w:r w:rsidRPr="004A58C4">
              <w:rPr>
                <w:sz w:val="20"/>
                <w:szCs w:val="20"/>
              </w:rPr>
              <w:t>-7.8</w:t>
            </w:r>
          </w:p>
        </w:tc>
        <w:tc>
          <w:tcPr>
            <w:tcW w:w="1275" w:type="dxa"/>
            <w:tcBorders>
              <w:top w:val="single" w:sz="4" w:space="0" w:color="auto"/>
              <w:left w:val="single" w:sz="4" w:space="0" w:color="auto"/>
              <w:bottom w:val="single" w:sz="4" w:space="0" w:color="auto"/>
              <w:right w:val="single" w:sz="4" w:space="0" w:color="auto"/>
            </w:tcBorders>
          </w:tcPr>
          <w:p w14:paraId="63584A1C" w14:textId="77777777" w:rsidR="00382615" w:rsidRPr="004A58C4" w:rsidRDefault="00FB27DC" w:rsidP="004A58C4">
            <w:pPr>
              <w:pStyle w:val="13"/>
              <w:spacing w:before="120" w:after="120"/>
              <w:ind w:firstLineChars="0" w:firstLine="0"/>
              <w:rPr>
                <w:color w:val="FF0000"/>
                <w:sz w:val="20"/>
                <w:szCs w:val="20"/>
              </w:rPr>
            </w:pPr>
            <w:r w:rsidRPr="004A58C4">
              <w:rPr>
                <w:color w:val="FF0000"/>
                <w:sz w:val="20"/>
                <w:szCs w:val="20"/>
              </w:rPr>
              <w:t>0.5</w:t>
            </w:r>
          </w:p>
        </w:tc>
      </w:tr>
      <w:tr w:rsidR="00382615" w:rsidRPr="004A58C4" w14:paraId="4E81B9C7" w14:textId="77777777">
        <w:trPr>
          <w:trHeight w:val="283"/>
          <w:jc w:val="center"/>
        </w:trPr>
        <w:tc>
          <w:tcPr>
            <w:tcW w:w="814" w:type="dxa"/>
            <w:tcBorders>
              <w:top w:val="single" w:sz="4" w:space="0" w:color="auto"/>
              <w:left w:val="single" w:sz="4" w:space="0" w:color="auto"/>
              <w:bottom w:val="single" w:sz="4" w:space="0" w:color="auto"/>
              <w:right w:val="single" w:sz="4" w:space="0" w:color="auto"/>
            </w:tcBorders>
          </w:tcPr>
          <w:p w14:paraId="5D34382C" w14:textId="77777777" w:rsidR="00382615" w:rsidRPr="004A58C4" w:rsidRDefault="00FB27DC" w:rsidP="004A58C4">
            <w:pPr>
              <w:pStyle w:val="13"/>
              <w:spacing w:before="120" w:after="120"/>
              <w:ind w:firstLineChars="0" w:firstLine="0"/>
              <w:rPr>
                <w:sz w:val="20"/>
                <w:szCs w:val="20"/>
              </w:rPr>
            </w:pPr>
            <w:r w:rsidRPr="004A58C4">
              <w:rPr>
                <w:sz w:val="20"/>
                <w:szCs w:val="20"/>
              </w:rPr>
              <w:t>4</w:t>
            </w:r>
          </w:p>
        </w:tc>
        <w:tc>
          <w:tcPr>
            <w:tcW w:w="1000" w:type="dxa"/>
            <w:tcBorders>
              <w:top w:val="single" w:sz="4" w:space="0" w:color="auto"/>
              <w:left w:val="single" w:sz="4" w:space="0" w:color="auto"/>
              <w:bottom w:val="single" w:sz="4" w:space="0" w:color="auto"/>
              <w:right w:val="single" w:sz="4" w:space="0" w:color="auto"/>
            </w:tcBorders>
          </w:tcPr>
          <w:p w14:paraId="375BEA0B" w14:textId="77777777" w:rsidR="00382615" w:rsidRPr="004A58C4" w:rsidRDefault="00FB27DC" w:rsidP="004A58C4">
            <w:pPr>
              <w:pStyle w:val="13"/>
              <w:spacing w:before="120" w:after="120"/>
              <w:ind w:firstLineChars="0" w:firstLine="0"/>
              <w:rPr>
                <w:sz w:val="20"/>
                <w:szCs w:val="20"/>
              </w:rPr>
            </w:pPr>
            <w:r w:rsidRPr="004A58C4">
              <w:rPr>
                <w:sz w:val="20"/>
                <w:szCs w:val="20"/>
              </w:rPr>
              <w:t>0.6016</w:t>
            </w:r>
          </w:p>
        </w:tc>
        <w:tc>
          <w:tcPr>
            <w:tcW w:w="1673" w:type="dxa"/>
            <w:tcBorders>
              <w:top w:val="single" w:sz="4" w:space="0" w:color="auto"/>
              <w:left w:val="single" w:sz="4" w:space="0" w:color="auto"/>
              <w:bottom w:val="single" w:sz="4" w:space="0" w:color="auto"/>
              <w:right w:val="single" w:sz="4" w:space="0" w:color="auto"/>
            </w:tcBorders>
          </w:tcPr>
          <w:p w14:paraId="5C2E7DB6" w14:textId="77777777" w:rsidR="00382615" w:rsidRPr="004A58C4" w:rsidRDefault="00FB27DC" w:rsidP="004A58C4">
            <w:pPr>
              <w:pStyle w:val="13"/>
              <w:spacing w:before="120" w:after="120"/>
              <w:ind w:firstLineChars="0" w:firstLine="0"/>
              <w:rPr>
                <w:sz w:val="20"/>
                <w:szCs w:val="20"/>
              </w:rPr>
            </w:pPr>
            <w:r w:rsidRPr="004A58C4">
              <w:rPr>
                <w:sz w:val="20"/>
                <w:szCs w:val="20"/>
              </w:rPr>
              <w:t>-7.3</w:t>
            </w:r>
          </w:p>
        </w:tc>
        <w:tc>
          <w:tcPr>
            <w:tcW w:w="2037" w:type="dxa"/>
            <w:tcBorders>
              <w:top w:val="single" w:sz="4" w:space="0" w:color="auto"/>
              <w:left w:val="single" w:sz="4" w:space="0" w:color="auto"/>
              <w:bottom w:val="single" w:sz="4" w:space="0" w:color="auto"/>
              <w:right w:val="single" w:sz="4" w:space="0" w:color="auto"/>
            </w:tcBorders>
          </w:tcPr>
          <w:p w14:paraId="7E99A786" w14:textId="77777777" w:rsidR="00382615" w:rsidRPr="004A58C4" w:rsidRDefault="00FB27DC" w:rsidP="004A58C4">
            <w:pPr>
              <w:pStyle w:val="13"/>
              <w:spacing w:before="120" w:after="120"/>
              <w:ind w:firstLineChars="0" w:firstLine="0"/>
              <w:rPr>
                <w:sz w:val="20"/>
                <w:szCs w:val="20"/>
              </w:rPr>
            </w:pPr>
            <w:r w:rsidRPr="004A58C4">
              <w:rPr>
                <w:sz w:val="20"/>
                <w:szCs w:val="20"/>
              </w:rPr>
              <w:t>-6.5</w:t>
            </w:r>
          </w:p>
        </w:tc>
        <w:tc>
          <w:tcPr>
            <w:tcW w:w="1275" w:type="dxa"/>
            <w:tcBorders>
              <w:top w:val="single" w:sz="4" w:space="0" w:color="auto"/>
              <w:left w:val="single" w:sz="4" w:space="0" w:color="auto"/>
              <w:bottom w:val="single" w:sz="4" w:space="0" w:color="auto"/>
              <w:right w:val="single" w:sz="4" w:space="0" w:color="auto"/>
            </w:tcBorders>
          </w:tcPr>
          <w:p w14:paraId="67BCBBE9" w14:textId="77777777" w:rsidR="00382615" w:rsidRPr="004A58C4" w:rsidRDefault="00FB27DC" w:rsidP="004A58C4">
            <w:pPr>
              <w:pStyle w:val="13"/>
              <w:spacing w:before="120" w:after="120"/>
              <w:ind w:firstLineChars="0" w:firstLine="0"/>
              <w:rPr>
                <w:color w:val="FF0000"/>
                <w:sz w:val="20"/>
                <w:szCs w:val="20"/>
              </w:rPr>
            </w:pPr>
            <w:r w:rsidRPr="004A58C4">
              <w:rPr>
                <w:color w:val="FF0000"/>
                <w:sz w:val="20"/>
                <w:szCs w:val="20"/>
              </w:rPr>
              <w:t>0.8</w:t>
            </w:r>
          </w:p>
        </w:tc>
      </w:tr>
      <w:tr w:rsidR="00382615" w:rsidRPr="004A58C4" w14:paraId="2A8D5C55" w14:textId="77777777">
        <w:trPr>
          <w:trHeight w:val="90"/>
          <w:jc w:val="center"/>
        </w:trPr>
        <w:tc>
          <w:tcPr>
            <w:tcW w:w="814" w:type="dxa"/>
            <w:tcBorders>
              <w:top w:val="single" w:sz="4" w:space="0" w:color="auto"/>
              <w:left w:val="single" w:sz="4" w:space="0" w:color="auto"/>
              <w:bottom w:val="single" w:sz="4" w:space="0" w:color="auto"/>
              <w:right w:val="single" w:sz="4" w:space="0" w:color="auto"/>
            </w:tcBorders>
          </w:tcPr>
          <w:p w14:paraId="61C0E2DB" w14:textId="77777777" w:rsidR="00382615" w:rsidRPr="004A58C4" w:rsidRDefault="00FB27DC" w:rsidP="004A58C4">
            <w:pPr>
              <w:pStyle w:val="13"/>
              <w:spacing w:before="120" w:after="120"/>
              <w:ind w:firstLineChars="0" w:firstLine="0"/>
              <w:rPr>
                <w:sz w:val="20"/>
                <w:szCs w:val="20"/>
              </w:rPr>
            </w:pPr>
            <w:r w:rsidRPr="004A58C4">
              <w:rPr>
                <w:sz w:val="20"/>
                <w:szCs w:val="20"/>
              </w:rPr>
              <w:t>5</w:t>
            </w:r>
          </w:p>
        </w:tc>
        <w:tc>
          <w:tcPr>
            <w:tcW w:w="1000" w:type="dxa"/>
            <w:tcBorders>
              <w:top w:val="single" w:sz="4" w:space="0" w:color="auto"/>
              <w:left w:val="single" w:sz="4" w:space="0" w:color="auto"/>
              <w:bottom w:val="single" w:sz="4" w:space="0" w:color="auto"/>
              <w:right w:val="single" w:sz="4" w:space="0" w:color="auto"/>
            </w:tcBorders>
          </w:tcPr>
          <w:p w14:paraId="3FCBC40D" w14:textId="77777777" w:rsidR="00382615" w:rsidRPr="004A58C4" w:rsidRDefault="00FB27DC" w:rsidP="004A58C4">
            <w:pPr>
              <w:pStyle w:val="13"/>
              <w:spacing w:before="120" w:after="120"/>
              <w:ind w:firstLineChars="0" w:firstLine="0"/>
              <w:rPr>
                <w:sz w:val="20"/>
                <w:szCs w:val="20"/>
              </w:rPr>
            </w:pPr>
            <w:r w:rsidRPr="004A58C4">
              <w:rPr>
                <w:color w:val="000000"/>
                <w:sz w:val="20"/>
                <w:szCs w:val="20"/>
              </w:rPr>
              <w:t>0.7402</w:t>
            </w:r>
          </w:p>
        </w:tc>
        <w:tc>
          <w:tcPr>
            <w:tcW w:w="1673" w:type="dxa"/>
            <w:tcBorders>
              <w:top w:val="single" w:sz="4" w:space="0" w:color="auto"/>
              <w:left w:val="single" w:sz="4" w:space="0" w:color="auto"/>
              <w:bottom w:val="single" w:sz="4" w:space="0" w:color="auto"/>
              <w:right w:val="single" w:sz="4" w:space="0" w:color="auto"/>
            </w:tcBorders>
          </w:tcPr>
          <w:p w14:paraId="072CEE0F" w14:textId="77777777" w:rsidR="00382615" w:rsidRPr="004A58C4" w:rsidRDefault="00FB27DC" w:rsidP="004A58C4">
            <w:pPr>
              <w:pStyle w:val="13"/>
              <w:spacing w:before="120" w:after="120"/>
              <w:ind w:firstLineChars="0" w:firstLine="0"/>
              <w:rPr>
                <w:sz w:val="20"/>
                <w:szCs w:val="20"/>
              </w:rPr>
            </w:pPr>
            <w:r w:rsidRPr="004A58C4">
              <w:rPr>
                <w:sz w:val="20"/>
                <w:szCs w:val="20"/>
              </w:rPr>
              <w:t>-6.4</w:t>
            </w:r>
          </w:p>
        </w:tc>
        <w:tc>
          <w:tcPr>
            <w:tcW w:w="2037" w:type="dxa"/>
            <w:tcBorders>
              <w:top w:val="single" w:sz="4" w:space="0" w:color="auto"/>
              <w:left w:val="single" w:sz="4" w:space="0" w:color="auto"/>
              <w:bottom w:val="single" w:sz="4" w:space="0" w:color="auto"/>
              <w:right w:val="single" w:sz="4" w:space="0" w:color="auto"/>
            </w:tcBorders>
          </w:tcPr>
          <w:p w14:paraId="61B565ED" w14:textId="77777777" w:rsidR="00382615" w:rsidRPr="004A58C4" w:rsidRDefault="00FB27DC" w:rsidP="004A58C4">
            <w:pPr>
              <w:pStyle w:val="13"/>
              <w:spacing w:before="120" w:after="120"/>
              <w:ind w:firstLineChars="0" w:firstLine="0"/>
              <w:rPr>
                <w:sz w:val="20"/>
                <w:szCs w:val="20"/>
              </w:rPr>
            </w:pPr>
            <w:r w:rsidRPr="004A58C4">
              <w:rPr>
                <w:sz w:val="20"/>
                <w:szCs w:val="20"/>
              </w:rPr>
              <w:t>-4.8</w:t>
            </w:r>
          </w:p>
        </w:tc>
        <w:tc>
          <w:tcPr>
            <w:tcW w:w="1275" w:type="dxa"/>
            <w:tcBorders>
              <w:top w:val="single" w:sz="4" w:space="0" w:color="auto"/>
              <w:left w:val="single" w:sz="4" w:space="0" w:color="auto"/>
              <w:bottom w:val="single" w:sz="4" w:space="0" w:color="auto"/>
              <w:right w:val="single" w:sz="4" w:space="0" w:color="auto"/>
            </w:tcBorders>
          </w:tcPr>
          <w:p w14:paraId="071422F2" w14:textId="77777777" w:rsidR="00382615" w:rsidRPr="004A58C4" w:rsidRDefault="00FB27DC" w:rsidP="004A58C4">
            <w:pPr>
              <w:pStyle w:val="13"/>
              <w:spacing w:before="120" w:after="120"/>
              <w:ind w:firstLineChars="0" w:firstLine="0"/>
              <w:rPr>
                <w:color w:val="FF0000"/>
                <w:sz w:val="20"/>
                <w:szCs w:val="20"/>
              </w:rPr>
            </w:pPr>
            <w:r w:rsidRPr="004A58C4">
              <w:rPr>
                <w:color w:val="FF0000"/>
                <w:sz w:val="20"/>
                <w:szCs w:val="20"/>
              </w:rPr>
              <w:t>1.6</w:t>
            </w:r>
          </w:p>
        </w:tc>
      </w:tr>
      <w:tr w:rsidR="00382615" w:rsidRPr="004A58C4" w14:paraId="508AD190" w14:textId="77777777">
        <w:trPr>
          <w:trHeight w:val="283"/>
          <w:jc w:val="center"/>
        </w:trPr>
        <w:tc>
          <w:tcPr>
            <w:tcW w:w="814" w:type="dxa"/>
            <w:tcBorders>
              <w:top w:val="single" w:sz="4" w:space="0" w:color="auto"/>
              <w:left w:val="single" w:sz="4" w:space="0" w:color="auto"/>
              <w:bottom w:val="single" w:sz="4" w:space="0" w:color="auto"/>
              <w:right w:val="single" w:sz="4" w:space="0" w:color="auto"/>
            </w:tcBorders>
          </w:tcPr>
          <w:p w14:paraId="0C1BE81F" w14:textId="77777777" w:rsidR="00382615" w:rsidRPr="004A58C4" w:rsidRDefault="00FB27DC" w:rsidP="004A58C4">
            <w:pPr>
              <w:pStyle w:val="13"/>
              <w:spacing w:before="120" w:after="120"/>
              <w:ind w:firstLineChars="0" w:firstLine="0"/>
              <w:rPr>
                <w:sz w:val="20"/>
                <w:szCs w:val="20"/>
              </w:rPr>
            </w:pPr>
            <w:r w:rsidRPr="004A58C4">
              <w:rPr>
                <w:sz w:val="20"/>
                <w:szCs w:val="20"/>
              </w:rPr>
              <w:t>6</w:t>
            </w:r>
          </w:p>
        </w:tc>
        <w:tc>
          <w:tcPr>
            <w:tcW w:w="1000" w:type="dxa"/>
            <w:tcBorders>
              <w:top w:val="single" w:sz="4" w:space="0" w:color="auto"/>
              <w:left w:val="single" w:sz="4" w:space="0" w:color="auto"/>
              <w:bottom w:val="single" w:sz="4" w:space="0" w:color="auto"/>
              <w:right w:val="single" w:sz="4" w:space="0" w:color="auto"/>
            </w:tcBorders>
          </w:tcPr>
          <w:p w14:paraId="25A4AC6E" w14:textId="77777777" w:rsidR="00382615" w:rsidRPr="004A58C4" w:rsidRDefault="00FB27DC" w:rsidP="004A58C4">
            <w:pPr>
              <w:pStyle w:val="13"/>
              <w:spacing w:before="120" w:after="120"/>
              <w:ind w:firstLineChars="0" w:firstLine="0"/>
              <w:rPr>
                <w:sz w:val="20"/>
                <w:szCs w:val="20"/>
              </w:rPr>
            </w:pPr>
            <w:r w:rsidRPr="004A58C4">
              <w:rPr>
                <w:color w:val="000000"/>
                <w:sz w:val="20"/>
                <w:szCs w:val="20"/>
              </w:rPr>
              <w:t>0.8770</w:t>
            </w:r>
          </w:p>
        </w:tc>
        <w:tc>
          <w:tcPr>
            <w:tcW w:w="1673" w:type="dxa"/>
            <w:tcBorders>
              <w:top w:val="single" w:sz="4" w:space="0" w:color="auto"/>
              <w:left w:val="single" w:sz="4" w:space="0" w:color="auto"/>
              <w:bottom w:val="single" w:sz="4" w:space="0" w:color="auto"/>
              <w:right w:val="single" w:sz="4" w:space="0" w:color="auto"/>
            </w:tcBorders>
          </w:tcPr>
          <w:p w14:paraId="3977B028" w14:textId="77777777" w:rsidR="00382615" w:rsidRPr="004A58C4" w:rsidRDefault="00FB27DC" w:rsidP="004A58C4">
            <w:pPr>
              <w:pStyle w:val="13"/>
              <w:spacing w:before="120" w:after="120"/>
              <w:ind w:firstLineChars="0" w:firstLine="0"/>
              <w:rPr>
                <w:sz w:val="20"/>
                <w:szCs w:val="20"/>
              </w:rPr>
            </w:pPr>
            <w:r w:rsidRPr="004A58C4">
              <w:rPr>
                <w:sz w:val="20"/>
                <w:szCs w:val="20"/>
              </w:rPr>
              <w:t>-5.5</w:t>
            </w:r>
          </w:p>
        </w:tc>
        <w:tc>
          <w:tcPr>
            <w:tcW w:w="2037" w:type="dxa"/>
            <w:tcBorders>
              <w:top w:val="single" w:sz="4" w:space="0" w:color="auto"/>
              <w:left w:val="single" w:sz="4" w:space="0" w:color="auto"/>
              <w:bottom w:val="single" w:sz="4" w:space="0" w:color="auto"/>
              <w:right w:val="single" w:sz="4" w:space="0" w:color="auto"/>
            </w:tcBorders>
          </w:tcPr>
          <w:p w14:paraId="3FADD136" w14:textId="77777777" w:rsidR="00382615" w:rsidRPr="004A58C4" w:rsidRDefault="00FB27DC" w:rsidP="004A58C4">
            <w:pPr>
              <w:pStyle w:val="13"/>
              <w:spacing w:before="120" w:after="120"/>
              <w:ind w:firstLineChars="0" w:firstLine="0"/>
              <w:rPr>
                <w:sz w:val="20"/>
                <w:szCs w:val="20"/>
              </w:rPr>
            </w:pPr>
            <w:r w:rsidRPr="004A58C4">
              <w:rPr>
                <w:sz w:val="20"/>
                <w:szCs w:val="20"/>
              </w:rPr>
              <w:t>-2.8</w:t>
            </w:r>
          </w:p>
        </w:tc>
        <w:tc>
          <w:tcPr>
            <w:tcW w:w="1275" w:type="dxa"/>
            <w:tcBorders>
              <w:top w:val="single" w:sz="4" w:space="0" w:color="auto"/>
              <w:left w:val="single" w:sz="4" w:space="0" w:color="auto"/>
              <w:bottom w:val="single" w:sz="4" w:space="0" w:color="auto"/>
              <w:right w:val="single" w:sz="4" w:space="0" w:color="auto"/>
            </w:tcBorders>
          </w:tcPr>
          <w:p w14:paraId="0A3FE6ED" w14:textId="77777777" w:rsidR="00382615" w:rsidRPr="004A58C4" w:rsidRDefault="00FB27DC" w:rsidP="004A58C4">
            <w:pPr>
              <w:pStyle w:val="13"/>
              <w:spacing w:before="120" w:after="120"/>
              <w:ind w:firstLineChars="0" w:firstLine="0"/>
              <w:rPr>
                <w:color w:val="FF0000"/>
                <w:sz w:val="20"/>
                <w:szCs w:val="20"/>
              </w:rPr>
            </w:pPr>
            <w:r w:rsidRPr="004A58C4">
              <w:rPr>
                <w:color w:val="FF0000"/>
                <w:sz w:val="20"/>
                <w:szCs w:val="20"/>
              </w:rPr>
              <w:t>2.7</w:t>
            </w:r>
          </w:p>
        </w:tc>
      </w:tr>
    </w:tbl>
    <w:p w14:paraId="1F190FFE" w14:textId="0D52A7B7" w:rsidR="00382615" w:rsidRPr="004A58C4" w:rsidRDefault="00FB27DC" w:rsidP="004A58C4">
      <w:pPr>
        <w:spacing w:before="120"/>
      </w:pPr>
      <w:r w:rsidRPr="004A58C4">
        <w:t>By adopting pi/2</w:t>
      </w:r>
      <w:r w:rsidRPr="004A58C4">
        <w:noBreakHyphen/>
        <w:t>BPSK, our simulation results show performance losses of approximately 0.3 dB, 0.5 dB, 0.8 dB, 1.6 dB, and 2.7 dB for MCS index 2</w:t>
      </w:r>
      <w:r w:rsidRPr="004A58C4">
        <w:rPr>
          <w:lang w:eastAsia="zh-CN"/>
        </w:rPr>
        <w:t>,</w:t>
      </w:r>
      <w:r w:rsidRPr="004A58C4">
        <w:t xml:space="preserve">3, 4, 5, and 6, respectively, compared to QPSK. </w:t>
      </w:r>
    </w:p>
    <w:p w14:paraId="1F873B9F" w14:textId="1C42B234" w:rsidR="00382615" w:rsidRPr="004A58C4" w:rsidRDefault="00FB27DC" w:rsidP="004A58C4">
      <w:pPr>
        <w:spacing w:before="120"/>
        <w:rPr>
          <w:lang w:val="en-US" w:eastAsia="zh-CN"/>
        </w:rPr>
      </w:pPr>
      <w:r w:rsidRPr="004A58C4">
        <w:rPr>
          <w:b/>
          <w:i/>
          <w:lang w:eastAsia="zh-CN"/>
        </w:rPr>
        <w:t xml:space="preserve">Observation </w:t>
      </w:r>
      <w:r w:rsidR="005B512A" w:rsidRPr="004A58C4">
        <w:rPr>
          <w:b/>
          <w:i/>
          <w:lang w:eastAsia="zh-CN"/>
        </w:rPr>
        <w:t>4</w:t>
      </w:r>
      <w:r w:rsidRPr="004A58C4">
        <w:rPr>
          <w:b/>
          <w:i/>
          <w:lang w:eastAsia="zh-CN"/>
        </w:rPr>
        <w:t xml:space="preserve">: </w:t>
      </w:r>
      <w:r w:rsidRPr="004A58C4">
        <w:rPr>
          <w:bCs/>
          <w:i/>
          <w:lang w:val="en-US" w:eastAsia="zh-CN"/>
        </w:rPr>
        <w:t>By adopting pi/2 BPSK, approximately 0.3 dB, 0.5 dB, 0.8 dB, 1.6 dB, and 2.7 dB performance loss for MCS index 2,3, 4, 5, and 6 compared to QPSK can be observed respectively.</w:t>
      </w:r>
    </w:p>
    <w:p w14:paraId="22070D05" w14:textId="77777777" w:rsidR="00382615" w:rsidRPr="004A58C4" w:rsidRDefault="00FB27DC" w:rsidP="004A58C4">
      <w:pPr>
        <w:spacing w:before="120"/>
      </w:pPr>
      <w:r w:rsidRPr="004A58C4">
        <w:t xml:space="preserve">The motivation for extending </w:t>
      </w:r>
      <w:r w:rsidRPr="004A58C4">
        <w:rPr>
          <w:lang w:eastAsia="zh-CN"/>
        </w:rPr>
        <w:t>pi</w:t>
      </w:r>
      <w:r w:rsidRPr="004A58C4">
        <w:t>/2</w:t>
      </w:r>
      <w:r w:rsidRPr="004A58C4">
        <w:noBreakHyphen/>
        <w:t>BPSK to more MCS entries is to enhance coverage by leveraging the low PAPR characteristic of pi/2</w:t>
      </w:r>
      <w:r w:rsidRPr="004A58C4">
        <w:noBreakHyphen/>
        <w:t>BPSK. Therefore, the low</w:t>
      </w:r>
      <w:r w:rsidRPr="004A58C4">
        <w:noBreakHyphen/>
        <w:t>PAPR gain achieved by this extension should at least compensate for the performance degradation caused by the higher code rate.</w:t>
      </w:r>
    </w:p>
    <w:p w14:paraId="038B2C85" w14:textId="53894519" w:rsidR="00382615" w:rsidRPr="004A58C4" w:rsidRDefault="00FB27DC" w:rsidP="004A58C4">
      <w:pPr>
        <w:spacing w:before="120"/>
        <w:rPr>
          <w:lang w:val="en-US" w:eastAsia="zh-CN"/>
        </w:rPr>
      </w:pPr>
      <w:bookmarkStart w:id="12" w:name="OLE_LINK8"/>
      <w:bookmarkStart w:id="13" w:name="OLE_LINK9"/>
      <w:r w:rsidRPr="004A58C4">
        <w:rPr>
          <w:b/>
          <w:i/>
          <w:lang w:val="en-US" w:eastAsia="zh-CN"/>
        </w:rPr>
        <w:t>Proposal 1</w:t>
      </w:r>
      <w:r w:rsidR="005B512A" w:rsidRPr="004A58C4">
        <w:rPr>
          <w:b/>
          <w:i/>
          <w:lang w:val="en-US" w:eastAsia="zh-CN"/>
        </w:rPr>
        <w:t>8</w:t>
      </w:r>
      <w:r w:rsidRPr="004A58C4">
        <w:rPr>
          <w:b/>
          <w:i/>
          <w:lang w:val="en-US" w:eastAsia="zh-CN"/>
        </w:rPr>
        <w:t xml:space="preserve">: </w:t>
      </w:r>
      <w:r w:rsidRPr="004A58C4">
        <w:rPr>
          <w:i/>
          <w:lang w:val="en-US" w:eastAsia="zh-CN"/>
        </w:rPr>
        <w:t>To determine</w:t>
      </w:r>
      <w:r w:rsidRPr="004A58C4">
        <w:rPr>
          <w:i/>
          <w:lang w:val="en-US" w:eastAsia="zh-CN"/>
        </w:rPr>
        <w:t xml:space="preserve"> </w:t>
      </w:r>
      <w:r w:rsidR="00E26CB5" w:rsidRPr="004A58C4">
        <w:rPr>
          <w:i/>
          <w:lang w:val="en-US" w:eastAsia="zh-CN"/>
        </w:rPr>
        <w:t xml:space="preserve">the applicable </w:t>
      </w:r>
      <w:r w:rsidR="00E26CB5" w:rsidRPr="004A58C4">
        <w:rPr>
          <w:i/>
          <w:lang w:val="en-US" w:eastAsia="zh-CN"/>
        </w:rPr>
        <w:t>cases</w:t>
      </w:r>
      <w:r w:rsidRPr="004A58C4">
        <w:rPr>
          <w:i/>
          <w:lang w:val="en-US" w:eastAsia="zh-CN"/>
        </w:rPr>
        <w:t xml:space="preserve"> of extension pi/2-BPSK and</w:t>
      </w:r>
      <w:r w:rsidRPr="004A58C4">
        <w:rPr>
          <w:i/>
          <w:lang w:val="en-US" w:eastAsia="zh-CN"/>
        </w:rPr>
        <w:t xml:space="preserve"> the value of N, the low PAPR gain achieved by this extension should at least compensate for the performance degradation caused by the higher code rate.</w:t>
      </w:r>
    </w:p>
    <w:bookmarkEnd w:id="12"/>
    <w:bookmarkEnd w:id="13"/>
    <w:bookmarkEnd w:id="8"/>
    <w:p w14:paraId="0D37AA89" w14:textId="77777777" w:rsidR="00382615" w:rsidRDefault="00FB27DC">
      <w:pPr>
        <w:pStyle w:val="2"/>
        <w:spacing w:after="180"/>
        <w:rPr>
          <w:lang w:val="en-US" w:eastAsia="zh-CN"/>
        </w:rPr>
      </w:pPr>
      <w:r>
        <w:rPr>
          <w:lang w:val="en-US" w:eastAsia="zh-CN"/>
        </w:rPr>
        <w:t>Analysis</w:t>
      </w:r>
      <w:r>
        <w:rPr>
          <w:lang w:val="en-US" w:eastAsia="zh-CN"/>
        </w:rPr>
        <w:t xml:space="preserve"> on the applicability of MCS extension </w:t>
      </w:r>
    </w:p>
    <w:p w14:paraId="2B95F06F" w14:textId="77777777" w:rsidR="00382615" w:rsidRPr="00DA2A3A" w:rsidRDefault="00FB27DC" w:rsidP="00DA2A3A">
      <w:pPr>
        <w:spacing w:before="120"/>
      </w:pPr>
      <w:r w:rsidRPr="00DA2A3A">
        <w:t>In RAN1#122bis, the following proposal was discussed.</w:t>
      </w:r>
    </w:p>
    <w:tbl>
      <w:tblPr>
        <w:tblStyle w:val="af"/>
        <w:tblW w:w="0" w:type="auto"/>
        <w:tblInd w:w="59" w:type="dxa"/>
        <w:tblLook w:val="04A0" w:firstRow="1" w:lastRow="0" w:firstColumn="1" w:lastColumn="0" w:noHBand="0" w:noVBand="1"/>
      </w:tblPr>
      <w:tblGrid>
        <w:gridCol w:w="9570"/>
      </w:tblGrid>
      <w:tr w:rsidR="00382615" w:rsidRPr="00DA2A3A" w14:paraId="509C8C08" w14:textId="77777777">
        <w:tc>
          <w:tcPr>
            <w:tcW w:w="9672" w:type="dxa"/>
          </w:tcPr>
          <w:p w14:paraId="3235A1AD" w14:textId="77777777" w:rsidR="00382615" w:rsidRPr="00DA2A3A" w:rsidRDefault="00FB27DC" w:rsidP="00DA2A3A">
            <w:pPr>
              <w:keepNext/>
              <w:keepLines/>
              <w:spacing w:before="120"/>
              <w:outlineLvl w:val="2"/>
              <w:rPr>
                <w:i/>
                <w:iCs/>
                <w:highlight w:val="magenta"/>
                <w:u w:val="single"/>
                <w:lang w:val="en-US" w:eastAsia="zh-CN"/>
              </w:rPr>
            </w:pPr>
            <w:r w:rsidRPr="00DA2A3A">
              <w:rPr>
                <w:i/>
                <w:iCs/>
                <w:highlight w:val="magenta"/>
                <w:u w:val="single"/>
              </w:rPr>
              <w:t>FL’s Proposal 3-2:</w:t>
            </w:r>
          </w:p>
          <w:p w14:paraId="4E882B09" w14:textId="77777777" w:rsidR="00382615" w:rsidRPr="00DA2A3A" w:rsidRDefault="00FB27DC" w:rsidP="00DA2A3A">
            <w:pPr>
              <w:spacing w:before="120"/>
              <w:rPr>
                <w:bCs/>
                <w:i/>
                <w:iCs/>
              </w:rPr>
            </w:pPr>
            <w:r w:rsidRPr="00DA2A3A">
              <w:rPr>
                <w:bCs/>
                <w:i/>
                <w:iCs/>
              </w:rPr>
              <w:t xml:space="preserve">Extending pi/2-BPSK to more MCS entries for PC3 UE using DFT-s-OFDM with power boosting. </w:t>
            </w:r>
          </w:p>
          <w:p w14:paraId="58E7D328" w14:textId="77777777" w:rsidR="00382615" w:rsidRPr="00DA2A3A" w:rsidRDefault="00FB27DC" w:rsidP="00DA2A3A">
            <w:pPr>
              <w:numPr>
                <w:ilvl w:val="0"/>
                <w:numId w:val="33"/>
              </w:numPr>
              <w:autoSpaceDE w:val="0"/>
              <w:autoSpaceDN w:val="0"/>
              <w:adjustRightInd w:val="0"/>
              <w:spacing w:before="120"/>
              <w:rPr>
                <w:bCs/>
                <w:i/>
                <w:iCs/>
              </w:rPr>
            </w:pPr>
            <w:r w:rsidRPr="00DA2A3A">
              <w:rPr>
                <w:bCs/>
                <w:i/>
                <w:iCs/>
              </w:rPr>
              <w:t>FFS: whether extending pi/2-BPSK can be applied to PC3 UE using DFT-s-OFDM without power boosting.</w:t>
            </w:r>
          </w:p>
        </w:tc>
      </w:tr>
    </w:tbl>
    <w:p w14:paraId="5A1A98FC" w14:textId="77777777" w:rsidR="00382615" w:rsidRPr="00DA2A3A" w:rsidRDefault="00FB27DC" w:rsidP="00DA2A3A">
      <w:pPr>
        <w:spacing w:before="120"/>
      </w:pPr>
      <w:r w:rsidRPr="00DA2A3A">
        <w:t>To determine the value of N and the applicable cases, we should first clarify the low PAPR gain of pi/2-BPSK in different cases.</w:t>
      </w:r>
    </w:p>
    <w:p w14:paraId="496BE2B9" w14:textId="77777777" w:rsidR="00382615" w:rsidRPr="00DA2A3A" w:rsidRDefault="00FB27DC" w:rsidP="00DA2A3A">
      <w:pPr>
        <w:spacing w:before="120"/>
        <w:rPr>
          <w:lang w:val="en-US" w:eastAsia="zh-CN"/>
        </w:rPr>
      </w:pPr>
      <w:r w:rsidRPr="00DA2A3A">
        <w:t xml:space="preserve">The following Table 4.2 from TS 38.101-1 which indicates the MPR table for Power Class 3 (PC3) UE. </w:t>
      </w:r>
    </w:p>
    <w:p w14:paraId="4AE5B19E" w14:textId="77777777" w:rsidR="00382615" w:rsidRPr="00DA2A3A" w:rsidRDefault="00FB27DC" w:rsidP="00DA2A3A">
      <w:pPr>
        <w:spacing w:before="120"/>
        <w:jc w:val="center"/>
      </w:pPr>
      <w:r w:rsidRPr="00DA2A3A">
        <w:t>Table 4.2 Maximum power reduction (MPR) for power class 3</w:t>
      </w:r>
    </w:p>
    <w:tbl>
      <w:tblPr>
        <w:tblW w:w="8268" w:type="dxa"/>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25"/>
        <w:gridCol w:w="1347"/>
        <w:gridCol w:w="1958"/>
        <w:gridCol w:w="2202"/>
        <w:gridCol w:w="1836"/>
      </w:tblGrid>
      <w:tr w:rsidR="00382615" w:rsidRPr="00DA2A3A" w14:paraId="35EE1934" w14:textId="77777777">
        <w:trPr>
          <w:trHeight w:val="172"/>
        </w:trPr>
        <w:tc>
          <w:tcPr>
            <w:tcW w:w="2272" w:type="dxa"/>
            <w:gridSpan w:val="2"/>
            <w:tcBorders>
              <w:top w:val="single" w:sz="4" w:space="0" w:color="auto"/>
              <w:left w:val="single" w:sz="4" w:space="0" w:color="auto"/>
              <w:bottom w:val="nil"/>
              <w:right w:val="single" w:sz="4" w:space="0" w:color="auto"/>
            </w:tcBorders>
            <w:vAlign w:val="center"/>
          </w:tcPr>
          <w:p w14:paraId="68DBCF24"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lastRenderedPageBreak/>
              <w:t>Modulation</w:t>
            </w:r>
          </w:p>
        </w:tc>
        <w:tc>
          <w:tcPr>
            <w:tcW w:w="5996" w:type="dxa"/>
            <w:gridSpan w:val="3"/>
            <w:tcBorders>
              <w:top w:val="single" w:sz="4" w:space="0" w:color="auto"/>
              <w:left w:val="nil"/>
              <w:bottom w:val="single" w:sz="4" w:space="0" w:color="auto"/>
              <w:right w:val="single" w:sz="4" w:space="0" w:color="auto"/>
            </w:tcBorders>
          </w:tcPr>
          <w:p w14:paraId="53A682A0"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MPR (dB)</w:t>
            </w:r>
          </w:p>
        </w:tc>
      </w:tr>
      <w:tr w:rsidR="00382615" w:rsidRPr="00DA2A3A" w14:paraId="3DCD7AA4" w14:textId="77777777">
        <w:trPr>
          <w:trHeight w:val="172"/>
        </w:trPr>
        <w:tc>
          <w:tcPr>
            <w:tcW w:w="2272" w:type="dxa"/>
            <w:gridSpan w:val="2"/>
            <w:tcBorders>
              <w:top w:val="nil"/>
              <w:left w:val="single" w:sz="4" w:space="0" w:color="auto"/>
              <w:bottom w:val="single" w:sz="4" w:space="0" w:color="auto"/>
              <w:right w:val="single" w:sz="4" w:space="0" w:color="auto"/>
            </w:tcBorders>
            <w:vAlign w:val="center"/>
          </w:tcPr>
          <w:p w14:paraId="0A49BB02" w14:textId="77777777" w:rsidR="00382615" w:rsidRPr="00DA2A3A" w:rsidRDefault="00382615" w:rsidP="00DA2A3A">
            <w:pPr>
              <w:pStyle w:val="TAH"/>
              <w:spacing w:before="120" w:after="120"/>
              <w:rPr>
                <w:rFonts w:ascii="Times New Roman" w:hAnsi="Times New Roman"/>
                <w:sz w:val="20"/>
              </w:rPr>
            </w:pPr>
          </w:p>
        </w:tc>
        <w:tc>
          <w:tcPr>
            <w:tcW w:w="1958" w:type="dxa"/>
            <w:tcBorders>
              <w:top w:val="single" w:sz="4" w:space="0" w:color="auto"/>
              <w:left w:val="nil"/>
              <w:bottom w:val="single" w:sz="4" w:space="0" w:color="auto"/>
              <w:right w:val="single" w:sz="4" w:space="0" w:color="auto"/>
            </w:tcBorders>
          </w:tcPr>
          <w:p w14:paraId="4997EA68"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Edge RB allocations</w:t>
            </w:r>
          </w:p>
        </w:tc>
        <w:tc>
          <w:tcPr>
            <w:tcW w:w="2202" w:type="dxa"/>
            <w:tcBorders>
              <w:top w:val="single" w:sz="4" w:space="0" w:color="auto"/>
              <w:left w:val="nil"/>
              <w:bottom w:val="single" w:sz="4" w:space="0" w:color="auto"/>
              <w:right w:val="single" w:sz="4" w:space="0" w:color="auto"/>
            </w:tcBorders>
          </w:tcPr>
          <w:p w14:paraId="640877D6"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Outer RB allocations</w:t>
            </w:r>
          </w:p>
        </w:tc>
        <w:tc>
          <w:tcPr>
            <w:tcW w:w="1836" w:type="dxa"/>
            <w:tcBorders>
              <w:top w:val="single" w:sz="4" w:space="0" w:color="auto"/>
              <w:left w:val="nil"/>
              <w:bottom w:val="single" w:sz="4" w:space="0" w:color="auto"/>
              <w:right w:val="single" w:sz="4" w:space="0" w:color="auto"/>
            </w:tcBorders>
          </w:tcPr>
          <w:p w14:paraId="33EA47B3"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Inner RB allocations</w:t>
            </w:r>
          </w:p>
        </w:tc>
      </w:tr>
      <w:tr w:rsidR="00382615" w:rsidRPr="00DA2A3A" w14:paraId="1E9DE2B8" w14:textId="77777777">
        <w:trPr>
          <w:trHeight w:val="172"/>
        </w:trPr>
        <w:tc>
          <w:tcPr>
            <w:tcW w:w="925" w:type="dxa"/>
            <w:tcBorders>
              <w:top w:val="single" w:sz="4" w:space="0" w:color="auto"/>
              <w:left w:val="single" w:sz="4" w:space="0" w:color="auto"/>
              <w:bottom w:val="nil"/>
              <w:right w:val="single" w:sz="4" w:space="0" w:color="auto"/>
            </w:tcBorders>
          </w:tcPr>
          <w:p w14:paraId="0EE6AC8A" w14:textId="77777777" w:rsidR="00382615" w:rsidRPr="00DA2A3A" w:rsidRDefault="00FB27DC" w:rsidP="00DA2A3A">
            <w:pPr>
              <w:pStyle w:val="TAC"/>
              <w:spacing w:before="120" w:after="120"/>
              <w:jc w:val="both"/>
              <w:rPr>
                <w:rFonts w:ascii="Times New Roman" w:hAnsi="Times New Roman"/>
                <w:sz w:val="20"/>
              </w:rPr>
            </w:pPr>
            <w:r w:rsidRPr="00DA2A3A">
              <w:rPr>
                <w:rFonts w:ascii="Times New Roman" w:hAnsi="Times New Roman"/>
                <w:sz w:val="20"/>
              </w:rPr>
              <w:t>DFT-s-OFDM</w:t>
            </w:r>
          </w:p>
        </w:tc>
        <w:tc>
          <w:tcPr>
            <w:tcW w:w="1347" w:type="dxa"/>
            <w:tcBorders>
              <w:top w:val="single" w:sz="4" w:space="0" w:color="auto"/>
              <w:left w:val="nil"/>
              <w:bottom w:val="nil"/>
              <w:right w:val="single" w:sz="4" w:space="0" w:color="auto"/>
            </w:tcBorders>
          </w:tcPr>
          <w:p w14:paraId="4275DE22"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Pi/2 BPSK</w:t>
            </w:r>
          </w:p>
        </w:tc>
        <w:tc>
          <w:tcPr>
            <w:tcW w:w="1958" w:type="dxa"/>
            <w:tcBorders>
              <w:top w:val="single" w:sz="4" w:space="0" w:color="auto"/>
              <w:left w:val="nil"/>
              <w:bottom w:val="single" w:sz="4" w:space="0" w:color="auto"/>
              <w:right w:val="single" w:sz="4" w:space="0" w:color="auto"/>
            </w:tcBorders>
          </w:tcPr>
          <w:p w14:paraId="3ED79A70"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3.5</w:t>
            </w:r>
            <w:r w:rsidRPr="00DA2A3A">
              <w:rPr>
                <w:rFonts w:ascii="Times New Roman" w:hAnsi="Times New Roman"/>
                <w:sz w:val="20"/>
                <w:vertAlign w:val="superscript"/>
              </w:rPr>
              <w:t>1</w:t>
            </w:r>
          </w:p>
        </w:tc>
        <w:tc>
          <w:tcPr>
            <w:tcW w:w="2202" w:type="dxa"/>
            <w:tcBorders>
              <w:top w:val="single" w:sz="4" w:space="0" w:color="auto"/>
              <w:left w:val="nil"/>
              <w:bottom w:val="single" w:sz="4" w:space="0" w:color="auto"/>
              <w:right w:val="single" w:sz="4" w:space="0" w:color="auto"/>
            </w:tcBorders>
          </w:tcPr>
          <w:p w14:paraId="704C9D97"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1.2</w:t>
            </w:r>
            <w:r w:rsidRPr="00DA2A3A">
              <w:rPr>
                <w:rFonts w:ascii="Times New Roman" w:hAnsi="Times New Roman"/>
                <w:sz w:val="20"/>
                <w:vertAlign w:val="superscript"/>
              </w:rPr>
              <w:t>1</w:t>
            </w:r>
          </w:p>
        </w:tc>
        <w:tc>
          <w:tcPr>
            <w:tcW w:w="1836" w:type="dxa"/>
            <w:tcBorders>
              <w:top w:val="single" w:sz="4" w:space="0" w:color="auto"/>
              <w:left w:val="nil"/>
              <w:bottom w:val="single" w:sz="4" w:space="0" w:color="auto"/>
              <w:right w:val="single" w:sz="4" w:space="0" w:color="auto"/>
            </w:tcBorders>
          </w:tcPr>
          <w:p w14:paraId="4646A111" w14:textId="77777777" w:rsidR="00382615" w:rsidRPr="00DA2A3A" w:rsidRDefault="00FB27DC" w:rsidP="00DA2A3A">
            <w:pPr>
              <w:pStyle w:val="TAC"/>
              <w:spacing w:before="120" w:after="120"/>
              <w:ind w:left="800" w:hanging="400"/>
              <w:rPr>
                <w:rFonts w:ascii="Times New Roman" w:hAnsi="Times New Roman"/>
                <w:sz w:val="20"/>
              </w:rPr>
            </w:pPr>
            <w:r w:rsidRPr="00DA2A3A">
              <w:rPr>
                <w:rFonts w:ascii="Times New Roman" w:hAnsi="Times New Roman"/>
                <w:sz w:val="20"/>
              </w:rPr>
              <w:t>≤ 0.2</w:t>
            </w:r>
            <w:r w:rsidRPr="00DA2A3A">
              <w:rPr>
                <w:rFonts w:ascii="Times New Roman" w:hAnsi="Times New Roman"/>
                <w:sz w:val="20"/>
                <w:vertAlign w:val="superscript"/>
              </w:rPr>
              <w:t>1</w:t>
            </w:r>
          </w:p>
        </w:tc>
      </w:tr>
      <w:tr w:rsidR="00382615" w:rsidRPr="00DA2A3A" w14:paraId="26727305" w14:textId="77777777">
        <w:trPr>
          <w:trHeight w:val="172"/>
        </w:trPr>
        <w:tc>
          <w:tcPr>
            <w:tcW w:w="925" w:type="dxa"/>
            <w:tcBorders>
              <w:top w:val="nil"/>
              <w:left w:val="single" w:sz="4" w:space="0" w:color="auto"/>
              <w:bottom w:val="nil"/>
              <w:right w:val="single" w:sz="4" w:space="0" w:color="auto"/>
            </w:tcBorders>
          </w:tcPr>
          <w:p w14:paraId="2A0F62A5" w14:textId="77777777" w:rsidR="00382615" w:rsidRPr="00DA2A3A" w:rsidRDefault="00382615" w:rsidP="00DA2A3A">
            <w:pPr>
              <w:pStyle w:val="TAC"/>
              <w:spacing w:before="120" w:after="120"/>
              <w:rPr>
                <w:rFonts w:ascii="Times New Roman" w:hAnsi="Times New Roman"/>
                <w:sz w:val="20"/>
              </w:rPr>
            </w:pPr>
          </w:p>
        </w:tc>
        <w:tc>
          <w:tcPr>
            <w:tcW w:w="1347" w:type="dxa"/>
            <w:tcBorders>
              <w:top w:val="nil"/>
              <w:left w:val="nil"/>
              <w:bottom w:val="single" w:sz="4" w:space="0" w:color="auto"/>
              <w:right w:val="single" w:sz="4" w:space="0" w:color="auto"/>
            </w:tcBorders>
          </w:tcPr>
          <w:p w14:paraId="2B481774" w14:textId="77777777" w:rsidR="00382615" w:rsidRPr="00DA2A3A" w:rsidRDefault="00382615" w:rsidP="00DA2A3A">
            <w:pPr>
              <w:pStyle w:val="TAC"/>
              <w:spacing w:before="120" w:after="120"/>
              <w:rPr>
                <w:rFonts w:ascii="Times New Roman" w:hAnsi="Times New Roman"/>
                <w:sz w:val="20"/>
              </w:rPr>
            </w:pPr>
          </w:p>
        </w:tc>
        <w:tc>
          <w:tcPr>
            <w:tcW w:w="1958" w:type="dxa"/>
            <w:tcBorders>
              <w:top w:val="single" w:sz="4" w:space="0" w:color="auto"/>
              <w:left w:val="nil"/>
              <w:bottom w:val="single" w:sz="4" w:space="0" w:color="auto"/>
              <w:right w:val="single" w:sz="4" w:space="0" w:color="auto"/>
            </w:tcBorders>
          </w:tcPr>
          <w:p w14:paraId="07B889DF"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r w:rsidRPr="00DA2A3A">
              <w:rPr>
                <w:rFonts w:ascii="Times New Roman" w:hAnsi="Times New Roman"/>
                <w:sz w:val="20"/>
                <w:vertAlign w:val="superscript"/>
              </w:rPr>
              <w:t>2,3</w:t>
            </w:r>
          </w:p>
        </w:tc>
        <w:tc>
          <w:tcPr>
            <w:tcW w:w="2202" w:type="dxa"/>
            <w:tcBorders>
              <w:top w:val="single" w:sz="4" w:space="0" w:color="auto"/>
              <w:left w:val="nil"/>
              <w:bottom w:val="single" w:sz="4" w:space="0" w:color="auto"/>
              <w:right w:val="single" w:sz="4" w:space="0" w:color="auto"/>
            </w:tcBorders>
          </w:tcPr>
          <w:p w14:paraId="4D8DE37D"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r w:rsidRPr="00DA2A3A">
              <w:rPr>
                <w:rFonts w:ascii="Times New Roman" w:hAnsi="Times New Roman"/>
                <w:sz w:val="20"/>
                <w:vertAlign w:val="superscript"/>
              </w:rPr>
              <w:t>2</w:t>
            </w:r>
          </w:p>
        </w:tc>
        <w:tc>
          <w:tcPr>
            <w:tcW w:w="1836" w:type="dxa"/>
            <w:tcBorders>
              <w:top w:val="single" w:sz="4" w:space="0" w:color="auto"/>
              <w:left w:val="nil"/>
              <w:bottom w:val="single" w:sz="4" w:space="0" w:color="auto"/>
              <w:right w:val="single" w:sz="4" w:space="0" w:color="auto"/>
            </w:tcBorders>
          </w:tcPr>
          <w:p w14:paraId="575D0415" w14:textId="77777777" w:rsidR="00382615" w:rsidRPr="00DA2A3A" w:rsidRDefault="00FB27DC" w:rsidP="00DA2A3A">
            <w:pPr>
              <w:pStyle w:val="TAC"/>
              <w:spacing w:before="120" w:after="120"/>
              <w:ind w:left="800" w:hanging="400"/>
              <w:rPr>
                <w:rFonts w:ascii="Times New Roman" w:hAnsi="Times New Roman"/>
                <w:sz w:val="20"/>
              </w:rPr>
            </w:pPr>
            <w:r w:rsidRPr="00DA2A3A">
              <w:rPr>
                <w:rFonts w:ascii="Times New Roman" w:hAnsi="Times New Roman"/>
                <w:sz w:val="20"/>
              </w:rPr>
              <w:t>0</w:t>
            </w:r>
            <w:r w:rsidRPr="00DA2A3A">
              <w:rPr>
                <w:rFonts w:ascii="Times New Roman" w:hAnsi="Times New Roman"/>
                <w:sz w:val="20"/>
                <w:vertAlign w:val="superscript"/>
              </w:rPr>
              <w:t>2,4</w:t>
            </w:r>
          </w:p>
        </w:tc>
      </w:tr>
      <w:tr w:rsidR="00382615" w:rsidRPr="00DA2A3A" w14:paraId="023A21D3" w14:textId="77777777">
        <w:trPr>
          <w:trHeight w:val="172"/>
        </w:trPr>
        <w:tc>
          <w:tcPr>
            <w:tcW w:w="925" w:type="dxa"/>
            <w:tcBorders>
              <w:top w:val="nil"/>
              <w:left w:val="single" w:sz="4" w:space="0" w:color="auto"/>
              <w:bottom w:val="nil"/>
              <w:right w:val="single" w:sz="4" w:space="0" w:color="auto"/>
            </w:tcBorders>
          </w:tcPr>
          <w:p w14:paraId="0FB3550B" w14:textId="77777777" w:rsidR="00382615" w:rsidRPr="00DA2A3A" w:rsidRDefault="00382615" w:rsidP="00DA2A3A">
            <w:pPr>
              <w:pStyle w:val="TAC"/>
              <w:spacing w:before="120" w:after="120"/>
              <w:rPr>
                <w:rFonts w:ascii="Times New Roman" w:hAnsi="Times New Roman"/>
                <w:sz w:val="20"/>
              </w:rPr>
            </w:pPr>
          </w:p>
        </w:tc>
        <w:tc>
          <w:tcPr>
            <w:tcW w:w="1347" w:type="dxa"/>
            <w:tcBorders>
              <w:top w:val="single" w:sz="4" w:space="0" w:color="auto"/>
              <w:left w:val="nil"/>
              <w:bottom w:val="single" w:sz="4" w:space="0" w:color="auto"/>
              <w:right w:val="single" w:sz="4" w:space="0" w:color="auto"/>
            </w:tcBorders>
          </w:tcPr>
          <w:p w14:paraId="6DD252BF"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Pi/2 BPSK w Pi/2 BPSK DMRS</w:t>
            </w:r>
          </w:p>
        </w:tc>
        <w:tc>
          <w:tcPr>
            <w:tcW w:w="1958" w:type="dxa"/>
            <w:tcBorders>
              <w:top w:val="single" w:sz="4" w:space="0" w:color="auto"/>
              <w:left w:val="nil"/>
              <w:bottom w:val="single" w:sz="4" w:space="0" w:color="auto"/>
              <w:right w:val="single" w:sz="4" w:space="0" w:color="auto"/>
            </w:tcBorders>
          </w:tcPr>
          <w:p w14:paraId="38BD5BBA"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r w:rsidRPr="00DA2A3A">
              <w:rPr>
                <w:rFonts w:ascii="Times New Roman" w:hAnsi="Times New Roman"/>
                <w:sz w:val="20"/>
                <w:vertAlign w:val="superscript"/>
              </w:rPr>
              <w:t>2,3</w:t>
            </w:r>
          </w:p>
        </w:tc>
        <w:tc>
          <w:tcPr>
            <w:tcW w:w="2202" w:type="dxa"/>
            <w:tcBorders>
              <w:top w:val="single" w:sz="4" w:space="0" w:color="auto"/>
              <w:left w:val="nil"/>
              <w:bottom w:val="single" w:sz="4" w:space="0" w:color="auto"/>
              <w:right w:val="single" w:sz="4" w:space="0" w:color="auto"/>
            </w:tcBorders>
          </w:tcPr>
          <w:p w14:paraId="5374CF9A"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xml:space="preserve"> 0</w:t>
            </w:r>
            <w:r w:rsidRPr="00DA2A3A">
              <w:rPr>
                <w:rFonts w:ascii="Times New Roman" w:hAnsi="Times New Roman"/>
                <w:sz w:val="20"/>
                <w:vertAlign w:val="superscript"/>
              </w:rPr>
              <w:t>2</w:t>
            </w:r>
          </w:p>
        </w:tc>
        <w:tc>
          <w:tcPr>
            <w:tcW w:w="1836" w:type="dxa"/>
            <w:tcBorders>
              <w:top w:val="single" w:sz="4" w:space="0" w:color="auto"/>
              <w:left w:val="nil"/>
              <w:bottom w:val="single" w:sz="4" w:space="0" w:color="auto"/>
              <w:right w:val="single" w:sz="4" w:space="0" w:color="auto"/>
            </w:tcBorders>
          </w:tcPr>
          <w:p w14:paraId="434D2967" w14:textId="77777777" w:rsidR="00382615" w:rsidRPr="00DA2A3A" w:rsidRDefault="00FB27DC" w:rsidP="00DA2A3A">
            <w:pPr>
              <w:pStyle w:val="TAC"/>
              <w:spacing w:before="120" w:after="120"/>
              <w:ind w:left="800" w:hanging="400"/>
              <w:rPr>
                <w:rFonts w:ascii="Times New Roman" w:hAnsi="Times New Roman"/>
                <w:sz w:val="20"/>
              </w:rPr>
            </w:pPr>
            <w:r w:rsidRPr="00DA2A3A">
              <w:rPr>
                <w:rFonts w:ascii="Times New Roman" w:hAnsi="Times New Roman"/>
                <w:sz w:val="20"/>
              </w:rPr>
              <w:t>0</w:t>
            </w:r>
            <w:r w:rsidRPr="00DA2A3A">
              <w:rPr>
                <w:rFonts w:ascii="Times New Roman" w:hAnsi="Times New Roman"/>
                <w:sz w:val="20"/>
                <w:vertAlign w:val="superscript"/>
              </w:rPr>
              <w:t>2,4</w:t>
            </w:r>
          </w:p>
        </w:tc>
      </w:tr>
      <w:tr w:rsidR="00382615" w:rsidRPr="00DA2A3A" w14:paraId="1864F8E3" w14:textId="77777777">
        <w:trPr>
          <w:trHeight w:val="172"/>
        </w:trPr>
        <w:tc>
          <w:tcPr>
            <w:tcW w:w="925" w:type="dxa"/>
            <w:tcBorders>
              <w:top w:val="nil"/>
              <w:left w:val="single" w:sz="4" w:space="0" w:color="auto"/>
              <w:bottom w:val="nil"/>
              <w:right w:val="single" w:sz="4" w:space="0" w:color="auto"/>
            </w:tcBorders>
          </w:tcPr>
          <w:p w14:paraId="0B30411F" w14:textId="77777777" w:rsidR="00382615" w:rsidRPr="00DA2A3A" w:rsidRDefault="00382615" w:rsidP="00DA2A3A">
            <w:pPr>
              <w:pStyle w:val="TAC"/>
              <w:spacing w:before="120" w:after="120"/>
              <w:rPr>
                <w:rFonts w:ascii="Times New Roman" w:hAnsi="Times New Roman"/>
                <w:sz w:val="20"/>
              </w:rPr>
            </w:pPr>
          </w:p>
        </w:tc>
        <w:tc>
          <w:tcPr>
            <w:tcW w:w="1347" w:type="dxa"/>
            <w:tcBorders>
              <w:top w:val="single" w:sz="4" w:space="0" w:color="auto"/>
              <w:left w:val="nil"/>
              <w:bottom w:val="single" w:sz="4" w:space="0" w:color="auto"/>
              <w:right w:val="single" w:sz="4" w:space="0" w:color="auto"/>
            </w:tcBorders>
          </w:tcPr>
          <w:p w14:paraId="553EEED8"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QPSK</w:t>
            </w:r>
          </w:p>
        </w:tc>
        <w:tc>
          <w:tcPr>
            <w:tcW w:w="4160" w:type="dxa"/>
            <w:gridSpan w:val="2"/>
            <w:tcBorders>
              <w:top w:val="single" w:sz="4" w:space="0" w:color="auto"/>
              <w:left w:val="nil"/>
              <w:bottom w:val="single" w:sz="4" w:space="0" w:color="auto"/>
              <w:right w:val="single" w:sz="4" w:space="0" w:color="auto"/>
            </w:tcBorders>
          </w:tcPr>
          <w:p w14:paraId="6A5DC839"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1</w:t>
            </w:r>
          </w:p>
        </w:tc>
        <w:tc>
          <w:tcPr>
            <w:tcW w:w="1836" w:type="dxa"/>
            <w:tcBorders>
              <w:top w:val="single" w:sz="4" w:space="0" w:color="auto"/>
              <w:left w:val="nil"/>
              <w:bottom w:val="single" w:sz="4" w:space="0" w:color="auto"/>
              <w:right w:val="single" w:sz="4" w:space="0" w:color="auto"/>
            </w:tcBorders>
          </w:tcPr>
          <w:p w14:paraId="2AD7159D" w14:textId="77777777" w:rsidR="00382615" w:rsidRPr="00DA2A3A" w:rsidRDefault="00FB27DC" w:rsidP="00DA2A3A">
            <w:pPr>
              <w:pStyle w:val="TAC"/>
              <w:spacing w:before="120" w:after="120"/>
              <w:ind w:left="800" w:hanging="400"/>
              <w:rPr>
                <w:rFonts w:ascii="Times New Roman" w:hAnsi="Times New Roman"/>
                <w:sz w:val="20"/>
              </w:rPr>
            </w:pPr>
            <w:r w:rsidRPr="00DA2A3A">
              <w:rPr>
                <w:rFonts w:ascii="Times New Roman" w:hAnsi="Times New Roman"/>
                <w:sz w:val="20"/>
              </w:rPr>
              <w:t>0</w:t>
            </w:r>
            <w:r w:rsidRPr="00DA2A3A">
              <w:rPr>
                <w:rFonts w:ascii="Times New Roman" w:hAnsi="Times New Roman"/>
                <w:sz w:val="20"/>
                <w:vertAlign w:val="superscript"/>
              </w:rPr>
              <w:t>5</w:t>
            </w:r>
          </w:p>
        </w:tc>
      </w:tr>
      <w:tr w:rsidR="00382615" w:rsidRPr="00DA2A3A" w14:paraId="6A2874C9" w14:textId="77777777">
        <w:trPr>
          <w:trHeight w:val="3164"/>
        </w:trPr>
        <w:tc>
          <w:tcPr>
            <w:tcW w:w="8268" w:type="dxa"/>
            <w:gridSpan w:val="5"/>
            <w:tcBorders>
              <w:top w:val="single" w:sz="4" w:space="0" w:color="auto"/>
              <w:left w:val="single" w:sz="4" w:space="0" w:color="auto"/>
              <w:bottom w:val="single" w:sz="4" w:space="0" w:color="auto"/>
              <w:right w:val="single" w:sz="4" w:space="0" w:color="auto"/>
            </w:tcBorders>
          </w:tcPr>
          <w:p w14:paraId="74ACCF90" w14:textId="77777777" w:rsidR="00382615" w:rsidRPr="00DA2A3A" w:rsidRDefault="00FB27DC" w:rsidP="00DA2A3A">
            <w:pPr>
              <w:pStyle w:val="TAN"/>
              <w:spacing w:before="120" w:beforeAutospacing="0" w:after="120" w:afterAutospacing="0"/>
              <w:ind w:left="850" w:hanging="850"/>
              <w:rPr>
                <w:rFonts w:ascii="Times New Roman" w:hAnsi="Times New Roman"/>
                <w:sz w:val="20"/>
                <w:szCs w:val="20"/>
              </w:rPr>
            </w:pPr>
            <w:r w:rsidRPr="00DA2A3A">
              <w:rPr>
                <w:rFonts w:ascii="Times New Roman" w:hAnsi="Times New Roman"/>
                <w:sz w:val="20"/>
                <w:szCs w:val="20"/>
              </w:rPr>
              <w:t>NOTE 1:</w:t>
            </w:r>
            <w:r w:rsidRPr="00DA2A3A">
              <w:rPr>
                <w:rFonts w:ascii="Times New Roman" w:hAnsi="Times New Roman"/>
                <w:sz w:val="20"/>
                <w:szCs w:val="20"/>
              </w:rPr>
              <w:tab/>
              <w:t xml:space="preserve">Applicable for UE operating in TDD mode with Pi/2 BPSK modulation and </w:t>
            </w:r>
            <w:bookmarkStart w:id="14" w:name="_Hlk525291220"/>
            <w:r w:rsidRPr="00DA2A3A">
              <w:rPr>
                <w:rFonts w:ascii="Times New Roman" w:hAnsi="Times New Roman"/>
                <w:sz w:val="20"/>
                <w:szCs w:val="20"/>
              </w:rPr>
              <w:t xml:space="preserve">UE indicates support for UE capability </w:t>
            </w:r>
            <w:bookmarkEnd w:id="14"/>
            <w:r w:rsidRPr="00DA2A3A">
              <w:rPr>
                <w:rFonts w:ascii="Times New Roman" w:hAnsi="Times New Roman"/>
                <w:i/>
                <w:sz w:val="20"/>
                <w:szCs w:val="20"/>
              </w:rPr>
              <w:t xml:space="preserve">powerBoosting-pi2BPSK </w:t>
            </w:r>
            <w:r w:rsidRPr="00DA2A3A">
              <w:rPr>
                <w:rFonts w:ascii="Times New Roman" w:hAnsi="Times New Roman"/>
                <w:sz w:val="20"/>
                <w:szCs w:val="20"/>
              </w:rPr>
              <w:t xml:space="preserve">and if the IE </w:t>
            </w:r>
            <w:r w:rsidRPr="00DA2A3A">
              <w:rPr>
                <w:rFonts w:ascii="Times New Roman" w:hAnsi="Times New Roman"/>
                <w:i/>
                <w:sz w:val="20"/>
                <w:szCs w:val="20"/>
              </w:rPr>
              <w:t>powerBoostPi2BPSK</w:t>
            </w:r>
            <w:r w:rsidRPr="00DA2A3A">
              <w:rPr>
                <w:rFonts w:ascii="Times New Roman" w:hAnsi="Times New Roman"/>
                <w:sz w:val="20"/>
                <w:szCs w:val="20"/>
              </w:rPr>
              <w:t xml:space="preserve"> is set to 1 and 40 % or less slots in radio frame are used for UL transmission for bands n40, n41, n77, n78 and n79. The reference power of 0 dB MPR is 26 dBm.</w:t>
            </w:r>
          </w:p>
          <w:p w14:paraId="24A3C2DF" w14:textId="77777777" w:rsidR="00382615" w:rsidRPr="00DA2A3A" w:rsidRDefault="00FB27DC" w:rsidP="00DA2A3A">
            <w:pPr>
              <w:pStyle w:val="TAN"/>
              <w:spacing w:before="120" w:beforeAutospacing="0" w:after="120" w:afterAutospacing="0"/>
              <w:ind w:left="850" w:hanging="850"/>
              <w:rPr>
                <w:rFonts w:ascii="Times New Roman" w:hAnsi="Times New Roman"/>
                <w:sz w:val="20"/>
                <w:szCs w:val="20"/>
              </w:rPr>
            </w:pPr>
            <w:r w:rsidRPr="00DA2A3A">
              <w:rPr>
                <w:rFonts w:ascii="Times New Roman" w:hAnsi="Times New Roman"/>
                <w:sz w:val="20"/>
                <w:szCs w:val="20"/>
              </w:rPr>
              <w:t>NOTE 2:</w:t>
            </w:r>
            <w:r w:rsidRPr="00DA2A3A">
              <w:rPr>
                <w:rFonts w:ascii="Times New Roman" w:hAnsi="Times New Roman"/>
                <w:sz w:val="20"/>
                <w:szCs w:val="20"/>
              </w:rPr>
              <w:tab/>
              <w:t>Applicable for conditions where note 1 does not apply.</w:t>
            </w:r>
          </w:p>
          <w:p w14:paraId="3977ACB8" w14:textId="77777777" w:rsidR="00382615" w:rsidRPr="00DA2A3A" w:rsidRDefault="00FB27DC" w:rsidP="00DA2A3A">
            <w:pPr>
              <w:pStyle w:val="TAN"/>
              <w:spacing w:before="120" w:beforeAutospacing="0" w:after="120" w:afterAutospacing="0"/>
              <w:ind w:left="850" w:hanging="850"/>
              <w:rPr>
                <w:rFonts w:ascii="Times New Roman" w:hAnsi="Times New Roman"/>
                <w:sz w:val="20"/>
                <w:szCs w:val="20"/>
              </w:rPr>
            </w:pPr>
            <w:r w:rsidRPr="00DA2A3A">
              <w:rPr>
                <w:rFonts w:ascii="Times New Roman" w:hAnsi="Times New Roman"/>
                <w:sz w:val="20"/>
                <w:szCs w:val="20"/>
              </w:rPr>
              <w:t>NOTE 3:</w:t>
            </w:r>
            <w:r w:rsidRPr="00DA2A3A">
              <w:rPr>
                <w:rFonts w:ascii="Times New Roman" w:hAnsi="Times New Roman"/>
                <w:sz w:val="20"/>
                <w:szCs w:val="20"/>
              </w:rPr>
              <w:tab/>
              <w:t>For 3 MHz channel bandwidth the Pi/2 BPSK edge allocation MPR is 1 dB</w:t>
            </w:r>
          </w:p>
          <w:p w14:paraId="3F29E22A" w14:textId="77777777" w:rsidR="00382615" w:rsidRPr="00DA2A3A" w:rsidRDefault="00FB27DC" w:rsidP="00DA2A3A">
            <w:pPr>
              <w:keepNext/>
              <w:keepLines/>
              <w:spacing w:before="120"/>
              <w:ind w:left="850" w:hanging="850"/>
              <w:rPr>
                <w:rFonts w:eastAsia="Times New Roman"/>
              </w:rPr>
            </w:pPr>
            <w:r w:rsidRPr="00DA2A3A">
              <w:rPr>
                <w:rFonts w:eastAsia="Times New Roman"/>
              </w:rPr>
              <w:t>NOTE 4:</w:t>
            </w:r>
            <w:r w:rsidRPr="00DA2A3A">
              <w:tab/>
            </w:r>
            <w:r w:rsidRPr="00DA2A3A">
              <w:rPr>
                <w:rFonts w:eastAsia="Times New Roman"/>
              </w:rPr>
              <w:t xml:space="preserve">For a UE indicating support for UE capability </w:t>
            </w:r>
            <w:r w:rsidRPr="00DA2A3A">
              <w:rPr>
                <w:rFonts w:eastAsia="Times New Roman"/>
                <w:i/>
              </w:rPr>
              <w:t>powerBoosting-pi2BPSK-QPSK-r18</w:t>
            </w:r>
            <w:r w:rsidRPr="00DA2A3A">
              <w:rPr>
                <w:rFonts w:eastAsia="Times New Roman"/>
              </w:rPr>
              <w:t xml:space="preserve"> or </w:t>
            </w:r>
            <w:r w:rsidRPr="00DA2A3A">
              <w:rPr>
                <w:rFonts w:eastAsia="Times New Roman"/>
                <w:i/>
              </w:rPr>
              <w:t>powerBoosting-pi2BPSK-QPSK-Modified-r18</w:t>
            </w:r>
            <w:r w:rsidRPr="00DA2A3A">
              <w:rPr>
                <w:rFonts w:eastAsia="Times New Roman"/>
              </w:rPr>
              <w:t xml:space="preserve"> and if the IE </w:t>
            </w:r>
            <w:r w:rsidRPr="00DA2A3A">
              <w:rPr>
                <w:rFonts w:eastAsia="Times New Roman"/>
                <w:i/>
              </w:rPr>
              <w:t>powerBoostPi2BPSK-r18</w:t>
            </w:r>
            <w:r w:rsidRPr="00DA2A3A">
              <w:rPr>
                <w:rFonts w:eastAsia="Times New Roman"/>
              </w:rPr>
              <w:t xml:space="preserve"> is set to 1, the reference power is increased by [ΔP</w:t>
            </w:r>
            <w:r w:rsidRPr="00DA2A3A">
              <w:rPr>
                <w:rFonts w:eastAsia="Times New Roman"/>
                <w:vertAlign w:val="subscript"/>
              </w:rPr>
              <w:t xml:space="preserve">PowerBoost </w:t>
            </w:r>
            <w:r w:rsidRPr="00DA2A3A">
              <w:rPr>
                <w:rFonts w:eastAsia="Times New Roman"/>
              </w:rPr>
              <w:t>- ΔP</w:t>
            </w:r>
            <w:r w:rsidRPr="00DA2A3A">
              <w:rPr>
                <w:rFonts w:eastAsia="Times New Roman"/>
                <w:vertAlign w:val="subscript"/>
              </w:rPr>
              <w:t>PowerClass</w:t>
            </w:r>
            <w:r w:rsidRPr="00DA2A3A">
              <w:rPr>
                <w:rFonts w:eastAsia="Times New Roman"/>
              </w:rPr>
              <w:t xml:space="preserve">] </w:t>
            </w:r>
          </w:p>
          <w:p w14:paraId="44D63E7F" w14:textId="77777777" w:rsidR="00382615" w:rsidRPr="00DA2A3A" w:rsidRDefault="00FB27DC" w:rsidP="00DA2A3A">
            <w:pPr>
              <w:pStyle w:val="TAN"/>
              <w:spacing w:before="120" w:beforeAutospacing="0" w:after="120" w:afterAutospacing="0"/>
              <w:ind w:left="850" w:hanging="850"/>
              <w:rPr>
                <w:rFonts w:ascii="Times New Roman" w:hAnsi="Times New Roman"/>
                <w:sz w:val="20"/>
                <w:szCs w:val="20"/>
              </w:rPr>
            </w:pPr>
            <w:r w:rsidRPr="00DA2A3A">
              <w:rPr>
                <w:rFonts w:ascii="Times New Roman" w:hAnsi="Times New Roman"/>
                <w:sz w:val="20"/>
                <w:szCs w:val="20"/>
              </w:rPr>
              <w:t>NOTE 5:</w:t>
            </w:r>
            <w:r w:rsidRPr="00DA2A3A">
              <w:rPr>
                <w:rFonts w:ascii="Times New Roman" w:hAnsi="Times New Roman"/>
                <w:sz w:val="20"/>
                <w:szCs w:val="20"/>
              </w:rPr>
              <w:tab/>
              <w:t xml:space="preserve">For a UE indicating support for UE capability </w:t>
            </w:r>
            <w:r w:rsidRPr="00DA2A3A">
              <w:rPr>
                <w:rFonts w:ascii="Times New Roman" w:hAnsi="Times New Roman"/>
                <w:i/>
                <w:sz w:val="20"/>
                <w:szCs w:val="20"/>
              </w:rPr>
              <w:t>powerBoosting-pi2BPSK-QPSK-r18</w:t>
            </w:r>
            <w:r w:rsidRPr="00DA2A3A">
              <w:rPr>
                <w:rFonts w:ascii="Times New Roman" w:hAnsi="Times New Roman"/>
                <w:sz w:val="20"/>
                <w:szCs w:val="20"/>
              </w:rPr>
              <w:t xml:space="preserve"> or </w:t>
            </w:r>
            <w:r w:rsidRPr="00DA2A3A">
              <w:rPr>
                <w:rFonts w:ascii="Times New Roman" w:hAnsi="Times New Roman"/>
                <w:i/>
                <w:sz w:val="20"/>
                <w:szCs w:val="20"/>
              </w:rPr>
              <w:t>powerBoosting-pi2BPSK-QPSK-Modified-r18</w:t>
            </w:r>
            <w:r w:rsidRPr="00DA2A3A">
              <w:rPr>
                <w:rFonts w:ascii="Times New Roman" w:hAnsi="Times New Roman"/>
                <w:sz w:val="20"/>
                <w:szCs w:val="20"/>
              </w:rPr>
              <w:t xml:space="preserve"> and if the IE </w:t>
            </w:r>
            <w:r w:rsidRPr="00DA2A3A">
              <w:rPr>
                <w:rFonts w:ascii="Times New Roman" w:hAnsi="Times New Roman"/>
                <w:i/>
                <w:sz w:val="20"/>
                <w:szCs w:val="20"/>
              </w:rPr>
              <w:t>powerBoostQPSK-r18</w:t>
            </w:r>
            <w:r w:rsidRPr="00DA2A3A">
              <w:rPr>
                <w:rFonts w:ascii="Times New Roman" w:hAnsi="Times New Roman"/>
                <w:sz w:val="20"/>
                <w:szCs w:val="20"/>
              </w:rPr>
              <w:t xml:space="preserve"> is set to 1, the reference power is increased by [ΔP</w:t>
            </w:r>
            <w:r w:rsidRPr="00DA2A3A">
              <w:rPr>
                <w:rFonts w:ascii="Times New Roman" w:hAnsi="Times New Roman"/>
                <w:sz w:val="20"/>
                <w:szCs w:val="20"/>
                <w:vertAlign w:val="subscript"/>
              </w:rPr>
              <w:t xml:space="preserve">PowerBoost </w:t>
            </w:r>
            <w:r w:rsidRPr="00DA2A3A">
              <w:rPr>
                <w:rFonts w:ascii="Times New Roman" w:hAnsi="Times New Roman"/>
                <w:sz w:val="20"/>
                <w:szCs w:val="20"/>
              </w:rPr>
              <w:t>- ΔP</w:t>
            </w:r>
            <w:r w:rsidRPr="00DA2A3A">
              <w:rPr>
                <w:rFonts w:ascii="Times New Roman" w:hAnsi="Times New Roman"/>
                <w:sz w:val="20"/>
                <w:szCs w:val="20"/>
                <w:vertAlign w:val="subscript"/>
              </w:rPr>
              <w:t>PowerClass</w:t>
            </w:r>
            <w:r w:rsidRPr="00DA2A3A">
              <w:rPr>
                <w:rFonts w:ascii="Times New Roman" w:hAnsi="Times New Roman"/>
                <w:sz w:val="20"/>
                <w:szCs w:val="20"/>
              </w:rPr>
              <w:t>]</w:t>
            </w:r>
          </w:p>
        </w:tc>
      </w:tr>
    </w:tbl>
    <w:p w14:paraId="22E07D78" w14:textId="77777777" w:rsidR="00382615" w:rsidRPr="00DA2A3A" w:rsidRDefault="00FB27DC" w:rsidP="00DA2A3A">
      <w:pPr>
        <w:spacing w:before="120"/>
      </w:pPr>
      <w:r w:rsidRPr="00DA2A3A">
        <w:t>We summarized the low PAPR gain of PC3 UE as following:</w:t>
      </w:r>
    </w:p>
    <w:p w14:paraId="193A2629" w14:textId="77777777" w:rsidR="00382615" w:rsidRPr="00DA2A3A" w:rsidRDefault="00FB27DC" w:rsidP="00DA2A3A">
      <w:pPr>
        <w:numPr>
          <w:ilvl w:val="0"/>
          <w:numId w:val="34"/>
        </w:numPr>
        <w:spacing w:before="120"/>
        <w:rPr>
          <w:b/>
          <w:lang w:val="en-US" w:eastAsia="zh-CN"/>
        </w:rPr>
      </w:pPr>
      <w:r w:rsidRPr="00DA2A3A">
        <w:rPr>
          <w:lang w:val="en-US" w:eastAsia="zh-CN"/>
        </w:rPr>
        <w:t xml:space="preserve">Compared with QPSK, the pi/2-BPSK modulation achieves up to </w:t>
      </w:r>
      <w:r w:rsidRPr="00DA2A3A">
        <w:rPr>
          <w:b/>
          <w:bCs/>
          <w:lang w:val="en-US" w:eastAsia="zh-CN"/>
        </w:rPr>
        <w:t>0.5dB</w:t>
      </w:r>
      <w:r w:rsidRPr="00DA2A3A">
        <w:rPr>
          <w:lang w:val="en-US" w:eastAsia="zh-CN"/>
        </w:rPr>
        <w:t xml:space="preserve"> power gain for the case without power-boosting, as shown in Table 4.2. </w:t>
      </w:r>
    </w:p>
    <w:p w14:paraId="66D6A3E5" w14:textId="77777777" w:rsidR="00382615" w:rsidRPr="00DA2A3A" w:rsidRDefault="00FB27DC" w:rsidP="00DA2A3A">
      <w:pPr>
        <w:numPr>
          <w:ilvl w:val="1"/>
          <w:numId w:val="34"/>
        </w:numPr>
        <w:spacing w:before="120"/>
        <w:rPr>
          <w:lang w:val="en-US" w:eastAsia="zh-CN"/>
        </w:rPr>
      </w:pPr>
      <w:r w:rsidRPr="00DA2A3A">
        <w:rPr>
          <w:lang w:val="en-US" w:eastAsia="zh-CN"/>
        </w:rPr>
        <w:t>For pi/2-BPSK: Tx Power – MPR = 23 – 0.5 = 22.5 dBm.</w:t>
      </w:r>
    </w:p>
    <w:p w14:paraId="535A8073" w14:textId="77777777" w:rsidR="00382615" w:rsidRPr="00DA2A3A" w:rsidRDefault="00FB27DC" w:rsidP="00DA2A3A">
      <w:pPr>
        <w:numPr>
          <w:ilvl w:val="1"/>
          <w:numId w:val="34"/>
        </w:numPr>
        <w:spacing w:before="120"/>
        <w:rPr>
          <w:lang w:val="en-US" w:eastAsia="zh-CN"/>
        </w:rPr>
      </w:pPr>
      <w:r w:rsidRPr="00DA2A3A">
        <w:rPr>
          <w:lang w:val="en-US" w:eastAsia="zh-CN"/>
        </w:rPr>
        <w:t>For QPSK: Tx Power – MPR = 23 – 1 = 22 dBm.</w:t>
      </w:r>
    </w:p>
    <w:p w14:paraId="51FEAA12" w14:textId="77777777" w:rsidR="00382615" w:rsidRPr="00DA2A3A" w:rsidRDefault="00FB27DC" w:rsidP="00DA2A3A">
      <w:pPr>
        <w:numPr>
          <w:ilvl w:val="0"/>
          <w:numId w:val="34"/>
        </w:numPr>
        <w:spacing w:before="120"/>
        <w:rPr>
          <w:b/>
          <w:lang w:val="en-US" w:eastAsia="zh-CN"/>
        </w:rPr>
      </w:pPr>
      <w:r w:rsidRPr="00DA2A3A">
        <w:rPr>
          <w:lang w:val="en-US" w:eastAsia="zh-CN"/>
        </w:rPr>
        <w:t xml:space="preserve">Compared to QPSK, the pi/2-BPSK modulation achieves up to </w:t>
      </w:r>
      <w:r w:rsidRPr="00DA2A3A">
        <w:rPr>
          <w:b/>
          <w:bCs/>
          <w:lang w:val="en-US" w:eastAsia="zh-CN"/>
        </w:rPr>
        <w:t>2.8dB</w:t>
      </w:r>
      <w:r w:rsidRPr="00DA2A3A">
        <w:rPr>
          <w:lang w:val="en-US" w:eastAsia="zh-CN"/>
        </w:rPr>
        <w:t xml:space="preserve"> power gain for the case with 3dB power-boosting, as shown in Table 4.2.</w:t>
      </w:r>
    </w:p>
    <w:p w14:paraId="31CF5CC4" w14:textId="77777777" w:rsidR="00382615" w:rsidRPr="00DA2A3A" w:rsidRDefault="00FB27DC" w:rsidP="00DA2A3A">
      <w:pPr>
        <w:numPr>
          <w:ilvl w:val="1"/>
          <w:numId w:val="34"/>
        </w:numPr>
        <w:spacing w:before="120"/>
        <w:rPr>
          <w:lang w:val="en-US" w:eastAsia="zh-CN"/>
        </w:rPr>
      </w:pPr>
      <w:r w:rsidRPr="00DA2A3A">
        <w:rPr>
          <w:lang w:val="en-US" w:eastAsia="zh-CN"/>
        </w:rPr>
        <w:t>For pi/2-BPSK: Tx Power – MPR = 26 – 1.2 = 24.8 dBm.</w:t>
      </w:r>
    </w:p>
    <w:p w14:paraId="7B269814" w14:textId="77777777" w:rsidR="00382615" w:rsidRPr="00DA2A3A" w:rsidRDefault="00FB27DC" w:rsidP="00DA2A3A">
      <w:pPr>
        <w:numPr>
          <w:ilvl w:val="1"/>
          <w:numId w:val="34"/>
        </w:numPr>
        <w:spacing w:before="120"/>
        <w:rPr>
          <w:lang w:val="en-US" w:eastAsia="zh-CN"/>
        </w:rPr>
      </w:pPr>
      <w:r w:rsidRPr="00DA2A3A">
        <w:rPr>
          <w:lang w:val="en-US" w:eastAsia="zh-CN"/>
        </w:rPr>
        <w:t>For QPSK: Tx Power – MPR = 23 – 1 = 22 dBm.</w:t>
      </w:r>
    </w:p>
    <w:p w14:paraId="12A51F0B" w14:textId="15271E43" w:rsidR="00382615" w:rsidRPr="00DA2A3A" w:rsidRDefault="00FB27DC" w:rsidP="00DA2A3A">
      <w:pPr>
        <w:spacing w:before="120"/>
        <w:rPr>
          <w:lang w:val="en-US" w:eastAsia="zh-CN"/>
        </w:rPr>
      </w:pPr>
      <w:r w:rsidRPr="00DA2A3A">
        <w:rPr>
          <w:lang w:val="en-US" w:eastAsia="zh-CN"/>
        </w:rPr>
        <w:t xml:space="preserve">Based on above analysis, we observed that the low PAPR gain of pi/2-BPSK without power boosting </w:t>
      </w:r>
      <w:r w:rsidR="00186EF3" w:rsidRPr="00DA2A3A">
        <w:rPr>
          <w:lang w:val="en-US" w:eastAsia="zh-CN"/>
        </w:rPr>
        <w:t>is only 0.5dB,</w:t>
      </w:r>
      <w:r w:rsidR="00186EF3" w:rsidRPr="00DA2A3A">
        <w:rPr>
          <w:lang w:val="en-US" w:eastAsia="zh-CN"/>
        </w:rPr>
        <w:t xml:space="preserve"> it </w:t>
      </w:r>
      <w:r w:rsidRPr="00DA2A3A">
        <w:rPr>
          <w:lang w:val="en-US" w:eastAsia="zh-CN"/>
        </w:rPr>
        <w:t xml:space="preserve">can compensate </w:t>
      </w:r>
      <w:bookmarkStart w:id="15" w:name="OLE_LINK12"/>
      <w:r w:rsidRPr="00DA2A3A">
        <w:rPr>
          <w:lang w:val="en-US" w:eastAsia="zh-CN"/>
        </w:rPr>
        <w:t>the performance loss for MCS index 2,3</w:t>
      </w:r>
      <w:r w:rsidR="00884E6F" w:rsidRPr="00DA2A3A">
        <w:rPr>
          <w:lang w:val="en-US" w:eastAsia="zh-CN"/>
        </w:rPr>
        <w:t>.</w:t>
      </w:r>
      <w:bookmarkEnd w:id="15"/>
      <w:r w:rsidR="00884E6F" w:rsidRPr="00DA2A3A">
        <w:rPr>
          <w:lang w:val="en-US" w:eastAsia="zh-CN"/>
        </w:rPr>
        <w:t xml:space="preserve"> However, </w:t>
      </w:r>
      <w:r w:rsidR="00884E6F" w:rsidRPr="00DA2A3A">
        <w:rPr>
          <w:lang w:val="en-US" w:eastAsia="zh-CN"/>
        </w:rPr>
        <w:t xml:space="preserve">for PC3 without power boosting, </w:t>
      </w:r>
      <w:r w:rsidR="00884E6F" w:rsidRPr="00DA2A3A">
        <w:rPr>
          <w:lang w:val="en-US" w:eastAsia="zh-CN"/>
        </w:rPr>
        <w:t xml:space="preserve">only 0.2dB gain can be achieved by extending pi/2-BPSK to MCS index </w:t>
      </w:r>
      <w:r w:rsidR="00884E6F" w:rsidRPr="00DA2A3A">
        <w:rPr>
          <w:lang w:val="en-US" w:eastAsia="zh-CN"/>
        </w:rPr>
        <w:t>2</w:t>
      </w:r>
      <w:r w:rsidR="00884E6F" w:rsidRPr="00DA2A3A">
        <w:rPr>
          <w:lang w:val="en-US" w:eastAsia="zh-CN"/>
        </w:rPr>
        <w:t xml:space="preserve"> compared to QPSK, which makes such extending meaningless in practice</w:t>
      </w:r>
      <w:r w:rsidR="00186EF3" w:rsidRPr="00DA2A3A">
        <w:rPr>
          <w:lang w:val="en-US" w:eastAsia="zh-CN"/>
        </w:rPr>
        <w:t>.</w:t>
      </w:r>
      <w:r w:rsidRPr="00DA2A3A">
        <w:rPr>
          <w:lang w:val="en-US" w:eastAsia="zh-CN"/>
        </w:rPr>
        <w:t xml:space="preserve"> </w:t>
      </w:r>
    </w:p>
    <w:p w14:paraId="63A4B280" w14:textId="5AB9068E" w:rsidR="00382615" w:rsidRPr="00DA2A3A" w:rsidRDefault="00FB27DC" w:rsidP="00DA2A3A">
      <w:pPr>
        <w:spacing w:before="120"/>
        <w:rPr>
          <w:bCs/>
          <w:i/>
          <w:lang w:val="en-US" w:eastAsia="zh-CN"/>
        </w:rPr>
      </w:pPr>
      <w:r w:rsidRPr="00DA2A3A">
        <w:rPr>
          <w:b/>
          <w:i/>
          <w:lang w:eastAsia="zh-CN"/>
        </w:rPr>
        <w:t xml:space="preserve">Observation </w:t>
      </w:r>
      <w:r w:rsidR="00A15470" w:rsidRPr="00DA2A3A">
        <w:rPr>
          <w:b/>
          <w:i/>
          <w:lang w:eastAsia="zh-CN"/>
        </w:rPr>
        <w:t>5</w:t>
      </w:r>
      <w:r w:rsidRPr="00DA2A3A">
        <w:rPr>
          <w:b/>
          <w:i/>
          <w:lang w:eastAsia="zh-CN"/>
        </w:rPr>
        <w:t xml:space="preserve">: </w:t>
      </w:r>
      <w:r w:rsidRPr="00DA2A3A">
        <w:rPr>
          <w:i/>
          <w:lang w:eastAsia="zh-CN"/>
        </w:rPr>
        <w:t>For PC3 UE, t</w:t>
      </w:r>
      <w:r w:rsidRPr="00DA2A3A">
        <w:rPr>
          <w:bCs/>
          <w:i/>
          <w:lang w:val="en-US" w:eastAsia="zh-CN"/>
        </w:rPr>
        <w:t xml:space="preserve">he low PAPR gain of pi/2-BPSK without power boosting </w:t>
      </w:r>
      <w:r w:rsidR="00186EF3" w:rsidRPr="00DA2A3A">
        <w:rPr>
          <w:bCs/>
          <w:i/>
          <w:lang w:val="en-US" w:eastAsia="zh-CN"/>
        </w:rPr>
        <w:t xml:space="preserve">is </w:t>
      </w:r>
      <w:r w:rsidR="00B038B2" w:rsidRPr="00DA2A3A">
        <w:rPr>
          <w:bCs/>
          <w:i/>
          <w:lang w:val="en-US" w:eastAsia="zh-CN"/>
        </w:rPr>
        <w:t>0.5dB</w:t>
      </w:r>
      <w:r w:rsidRPr="00DA2A3A">
        <w:rPr>
          <w:bCs/>
          <w:i/>
          <w:lang w:val="en-US" w:eastAsia="zh-CN"/>
        </w:rPr>
        <w:t>.</w:t>
      </w:r>
    </w:p>
    <w:p w14:paraId="31442051" w14:textId="50CBFE4F" w:rsidR="00884E6F" w:rsidRPr="00DA2A3A" w:rsidRDefault="00884E6F" w:rsidP="00DA2A3A">
      <w:pPr>
        <w:spacing w:before="120"/>
        <w:rPr>
          <w:bCs/>
          <w:i/>
          <w:lang w:val="en-US" w:eastAsia="zh-CN"/>
        </w:rPr>
      </w:pPr>
      <w:bookmarkStart w:id="16" w:name="OLE_LINK14"/>
      <w:r w:rsidRPr="00DA2A3A">
        <w:rPr>
          <w:b/>
          <w:bCs/>
          <w:i/>
          <w:lang w:val="en-US" w:eastAsia="zh-CN"/>
        </w:rPr>
        <w:t>Proposal</w:t>
      </w:r>
      <w:r w:rsidRPr="00DA2A3A">
        <w:rPr>
          <w:b/>
          <w:bCs/>
          <w:i/>
          <w:lang w:val="en-US" w:eastAsia="zh-CN"/>
        </w:rPr>
        <w:t xml:space="preserve"> </w:t>
      </w:r>
      <w:r w:rsidR="00A15470" w:rsidRPr="00DA2A3A">
        <w:rPr>
          <w:b/>
          <w:bCs/>
          <w:i/>
          <w:lang w:val="en-US" w:eastAsia="zh-CN"/>
        </w:rPr>
        <w:t>19</w:t>
      </w:r>
      <w:r w:rsidRPr="00DA2A3A">
        <w:rPr>
          <w:bCs/>
          <w:i/>
          <w:lang w:val="en-US" w:eastAsia="zh-CN"/>
        </w:rPr>
        <w:t xml:space="preserve">: Do not support extending pi/2-BPSK </w:t>
      </w:r>
      <w:r w:rsidRPr="00DA2A3A">
        <w:rPr>
          <w:bCs/>
          <w:i/>
          <w:lang w:val="en-US" w:eastAsia="zh-CN"/>
        </w:rPr>
        <w:t xml:space="preserve">applied to PC3 </w:t>
      </w:r>
      <w:r w:rsidRPr="00DA2A3A">
        <w:rPr>
          <w:bCs/>
          <w:i/>
          <w:lang w:val="en-US" w:eastAsia="zh-CN"/>
        </w:rPr>
        <w:t>without power boosting</w:t>
      </w:r>
      <w:r w:rsidRPr="00DA2A3A">
        <w:rPr>
          <w:bCs/>
          <w:i/>
          <w:lang w:val="en-US" w:eastAsia="zh-CN"/>
        </w:rPr>
        <w:t>.</w:t>
      </w:r>
    </w:p>
    <w:bookmarkEnd w:id="16"/>
    <w:p w14:paraId="0434EEA0" w14:textId="7DB32565" w:rsidR="00884E6F" w:rsidRPr="00DA2A3A" w:rsidRDefault="00884E6F" w:rsidP="00DA2A3A">
      <w:pPr>
        <w:spacing w:before="120"/>
        <w:rPr>
          <w:bCs/>
          <w:i/>
          <w:lang w:val="en-US" w:eastAsia="zh-CN"/>
        </w:rPr>
      </w:pPr>
      <w:r w:rsidRPr="00DA2A3A">
        <w:rPr>
          <w:lang w:val="en-US" w:eastAsia="zh-CN"/>
        </w:rPr>
        <w:t>The low PAPR gain of pi/2-BPSK with 3dB power boosting is 2.8dB, it can compensate the performance loss for MCS index 2,3,4,5,6.</w:t>
      </w:r>
    </w:p>
    <w:p w14:paraId="4060B99B" w14:textId="77777777" w:rsidR="00382615" w:rsidRPr="00DA2A3A" w:rsidRDefault="00FB27DC" w:rsidP="00DA2A3A">
      <w:pPr>
        <w:spacing w:before="120"/>
        <w:rPr>
          <w:bCs/>
          <w:lang w:val="en-US" w:eastAsia="zh-CN"/>
        </w:rPr>
      </w:pPr>
      <w:r w:rsidRPr="00DA2A3A">
        <w:rPr>
          <w:bCs/>
          <w:lang w:val="en-US" w:eastAsia="zh-CN"/>
        </w:rPr>
        <w:t xml:space="preserve">For other power classes, there are no power boosting gain. The similar summaries of low PAPR gain based on Table from </w:t>
      </w:r>
      <w:r w:rsidRPr="00DA2A3A">
        <w:t>TS 38.101-1 which indicates the MPR table for PC1 UE and PC2 UE</w:t>
      </w:r>
      <w:r w:rsidRPr="00DA2A3A">
        <w:rPr>
          <w:bCs/>
          <w:lang w:val="en-US" w:eastAsia="zh-CN"/>
        </w:rPr>
        <w:t xml:space="preserve"> are as following:</w:t>
      </w:r>
    </w:p>
    <w:p w14:paraId="59BD58BB" w14:textId="77777777" w:rsidR="00382615" w:rsidRPr="00DA2A3A" w:rsidRDefault="00FB27DC" w:rsidP="00DA2A3A">
      <w:pPr>
        <w:spacing w:before="120"/>
        <w:rPr>
          <w:bCs/>
          <w:lang w:val="en-US" w:eastAsia="zh-CN"/>
        </w:rPr>
      </w:pPr>
      <w:r w:rsidRPr="00DA2A3A">
        <w:rPr>
          <w:bCs/>
          <w:lang w:val="en-US" w:eastAsia="zh-CN"/>
        </w:rPr>
        <w:t xml:space="preserve">For PC1 UE, </w:t>
      </w:r>
    </w:p>
    <w:p w14:paraId="5001ED93" w14:textId="7EA968B8" w:rsidR="00382615" w:rsidRPr="00DA2A3A" w:rsidRDefault="00FB27DC" w:rsidP="00DA2A3A">
      <w:pPr>
        <w:numPr>
          <w:ilvl w:val="0"/>
          <w:numId w:val="34"/>
        </w:numPr>
        <w:spacing w:before="120"/>
        <w:rPr>
          <w:b/>
          <w:lang w:val="en-US" w:eastAsia="zh-CN"/>
        </w:rPr>
      </w:pPr>
      <w:r w:rsidRPr="00DA2A3A">
        <w:rPr>
          <w:lang w:val="en-US" w:eastAsia="zh-CN"/>
        </w:rPr>
        <w:t xml:space="preserve">Compared with QPSK, the pi/2-BPSK modulation achieves </w:t>
      </w:r>
      <w:r w:rsidRPr="00DA2A3A">
        <w:rPr>
          <w:b/>
          <w:bCs/>
          <w:lang w:val="en-US" w:eastAsia="zh-CN"/>
        </w:rPr>
        <w:t xml:space="preserve">0.5dB </w:t>
      </w:r>
      <w:r w:rsidRPr="00DA2A3A">
        <w:rPr>
          <w:lang w:val="en-US" w:eastAsia="zh-CN"/>
        </w:rPr>
        <w:t xml:space="preserve">power gain for the case pi/2-BPSK, as shown in Table 4.2. </w:t>
      </w:r>
    </w:p>
    <w:p w14:paraId="38588385" w14:textId="1940C5F0" w:rsidR="00382615" w:rsidRPr="00DA2A3A" w:rsidRDefault="00FB27DC" w:rsidP="00DA2A3A">
      <w:pPr>
        <w:numPr>
          <w:ilvl w:val="1"/>
          <w:numId w:val="34"/>
        </w:numPr>
        <w:spacing w:before="120"/>
        <w:rPr>
          <w:lang w:val="en-US" w:eastAsia="zh-CN"/>
        </w:rPr>
      </w:pPr>
      <w:r w:rsidRPr="00DA2A3A">
        <w:rPr>
          <w:lang w:val="en-US" w:eastAsia="zh-CN"/>
        </w:rPr>
        <w:t>For pi/2-BPSK: Tx Power – MPR = 23 – 0.5 = 22.5 dBm.</w:t>
      </w:r>
    </w:p>
    <w:p w14:paraId="36BA4D79" w14:textId="77777777" w:rsidR="00382615" w:rsidRPr="00DA2A3A" w:rsidRDefault="00FB27DC" w:rsidP="00DA2A3A">
      <w:pPr>
        <w:numPr>
          <w:ilvl w:val="1"/>
          <w:numId w:val="34"/>
        </w:numPr>
        <w:spacing w:before="120"/>
        <w:rPr>
          <w:lang w:val="en-US" w:eastAsia="zh-CN"/>
        </w:rPr>
      </w:pPr>
      <w:r w:rsidRPr="00DA2A3A">
        <w:rPr>
          <w:lang w:val="en-US" w:eastAsia="zh-CN"/>
        </w:rPr>
        <w:t>For QPSK: Tx Power – MPR = 23 – 1 = 22 dBm.</w:t>
      </w:r>
    </w:p>
    <w:p w14:paraId="243AF1BA" w14:textId="2D2E582C" w:rsidR="00382615" w:rsidRPr="00DA2A3A" w:rsidRDefault="00FB27DC" w:rsidP="00DA2A3A">
      <w:pPr>
        <w:spacing w:before="120"/>
        <w:rPr>
          <w:bCs/>
          <w:i/>
          <w:lang w:val="en-US" w:eastAsia="zh-CN"/>
        </w:rPr>
      </w:pPr>
      <w:r w:rsidRPr="00DA2A3A">
        <w:rPr>
          <w:b/>
          <w:i/>
          <w:lang w:eastAsia="zh-CN"/>
        </w:rPr>
        <w:lastRenderedPageBreak/>
        <w:t xml:space="preserve">Observation </w:t>
      </w:r>
      <w:r w:rsidR="00A15470" w:rsidRPr="00DA2A3A">
        <w:rPr>
          <w:b/>
          <w:i/>
          <w:lang w:eastAsia="zh-CN"/>
        </w:rPr>
        <w:t>6</w:t>
      </w:r>
      <w:r w:rsidRPr="00DA2A3A">
        <w:rPr>
          <w:b/>
          <w:i/>
          <w:lang w:eastAsia="zh-CN"/>
        </w:rPr>
        <w:t xml:space="preserve">: </w:t>
      </w:r>
      <w:r w:rsidRPr="00DA2A3A">
        <w:rPr>
          <w:i/>
          <w:lang w:eastAsia="zh-CN"/>
        </w:rPr>
        <w:t>For PC1 UE, t</w:t>
      </w:r>
      <w:r w:rsidRPr="00DA2A3A">
        <w:rPr>
          <w:bCs/>
          <w:i/>
          <w:lang w:val="en-US" w:eastAsia="zh-CN"/>
        </w:rPr>
        <w:t xml:space="preserve">he low PAPR gain of pi/2-BPSK </w:t>
      </w:r>
      <w:r w:rsidR="00B038B2" w:rsidRPr="00DA2A3A">
        <w:rPr>
          <w:bCs/>
          <w:i/>
          <w:lang w:val="en-US" w:eastAsia="zh-CN"/>
        </w:rPr>
        <w:t>is 0.5dB</w:t>
      </w:r>
      <w:r w:rsidRPr="00DA2A3A">
        <w:rPr>
          <w:bCs/>
          <w:i/>
          <w:lang w:val="en-US" w:eastAsia="zh-CN"/>
        </w:rPr>
        <w:t>.</w:t>
      </w:r>
    </w:p>
    <w:p w14:paraId="04582D16" w14:textId="77777777" w:rsidR="00382615" w:rsidRPr="00DA2A3A" w:rsidRDefault="00FB27DC" w:rsidP="00DA2A3A">
      <w:pPr>
        <w:spacing w:before="120"/>
        <w:rPr>
          <w:bCs/>
          <w:lang w:val="en-US" w:eastAsia="zh-CN"/>
        </w:rPr>
      </w:pPr>
      <w:r w:rsidRPr="00DA2A3A">
        <w:rPr>
          <w:bCs/>
          <w:lang w:val="en-US" w:eastAsia="zh-CN"/>
        </w:rPr>
        <w:t xml:space="preserve">For PC2 UE, </w:t>
      </w:r>
    </w:p>
    <w:p w14:paraId="45C66787" w14:textId="77777777" w:rsidR="00382615" w:rsidRPr="00DA2A3A" w:rsidRDefault="00FB27DC" w:rsidP="00DA2A3A">
      <w:pPr>
        <w:numPr>
          <w:ilvl w:val="0"/>
          <w:numId w:val="34"/>
        </w:numPr>
        <w:spacing w:before="120"/>
        <w:rPr>
          <w:b/>
          <w:lang w:val="en-US" w:eastAsia="zh-CN"/>
        </w:rPr>
      </w:pPr>
      <w:r w:rsidRPr="00DA2A3A">
        <w:rPr>
          <w:lang w:val="en-US" w:eastAsia="zh-CN"/>
        </w:rPr>
        <w:t xml:space="preserve">Compared with QPSK, the pi/2-BPSK modulation achieves up to </w:t>
      </w:r>
      <w:r w:rsidRPr="00DA2A3A">
        <w:rPr>
          <w:b/>
          <w:bCs/>
          <w:lang w:val="en-US" w:eastAsia="zh-CN"/>
        </w:rPr>
        <w:t>0.5dB</w:t>
      </w:r>
      <w:r w:rsidRPr="00DA2A3A">
        <w:rPr>
          <w:lang w:val="en-US" w:eastAsia="zh-CN"/>
        </w:rPr>
        <w:t xml:space="preserve"> power gain, as shown in Table 4.3. </w:t>
      </w:r>
    </w:p>
    <w:p w14:paraId="677E8B45" w14:textId="77777777" w:rsidR="00382615" w:rsidRPr="00DA2A3A" w:rsidRDefault="00FB27DC" w:rsidP="00DA2A3A">
      <w:pPr>
        <w:numPr>
          <w:ilvl w:val="1"/>
          <w:numId w:val="34"/>
        </w:numPr>
        <w:spacing w:before="120"/>
        <w:rPr>
          <w:lang w:val="en-US" w:eastAsia="zh-CN"/>
        </w:rPr>
      </w:pPr>
      <w:r w:rsidRPr="00DA2A3A">
        <w:rPr>
          <w:lang w:val="en-US" w:eastAsia="zh-CN"/>
        </w:rPr>
        <w:t>For pi/2-BPSK: Tx Power – MPR = 23 – 0.5 = 22.5 dBm.</w:t>
      </w:r>
    </w:p>
    <w:p w14:paraId="7CB1BF1D" w14:textId="77777777" w:rsidR="00382615" w:rsidRPr="00DA2A3A" w:rsidRDefault="00FB27DC" w:rsidP="00DA2A3A">
      <w:pPr>
        <w:numPr>
          <w:ilvl w:val="1"/>
          <w:numId w:val="34"/>
        </w:numPr>
        <w:spacing w:before="120"/>
        <w:rPr>
          <w:lang w:val="en-US" w:eastAsia="zh-CN"/>
        </w:rPr>
      </w:pPr>
      <w:r w:rsidRPr="00DA2A3A">
        <w:rPr>
          <w:lang w:val="en-US" w:eastAsia="zh-CN"/>
        </w:rPr>
        <w:t>For QPSK: Tx Power – MPR = 23 – 1 = 22 dBm.</w:t>
      </w:r>
    </w:p>
    <w:p w14:paraId="49FDAEB3" w14:textId="2ACE074D" w:rsidR="00382615" w:rsidRPr="00DA2A3A" w:rsidRDefault="00FB27DC" w:rsidP="00DA2A3A">
      <w:pPr>
        <w:spacing w:before="120"/>
        <w:rPr>
          <w:bCs/>
          <w:i/>
          <w:lang w:val="en-US" w:eastAsia="zh-CN"/>
        </w:rPr>
      </w:pPr>
      <w:r w:rsidRPr="00DA2A3A">
        <w:rPr>
          <w:b/>
          <w:i/>
          <w:lang w:eastAsia="zh-CN"/>
        </w:rPr>
        <w:t xml:space="preserve">Observation </w:t>
      </w:r>
      <w:r w:rsidR="00A15470" w:rsidRPr="00DA2A3A">
        <w:rPr>
          <w:b/>
          <w:i/>
          <w:lang w:eastAsia="zh-CN"/>
        </w:rPr>
        <w:t>7</w:t>
      </w:r>
      <w:r w:rsidRPr="00DA2A3A">
        <w:rPr>
          <w:b/>
          <w:i/>
          <w:lang w:eastAsia="zh-CN"/>
        </w:rPr>
        <w:t xml:space="preserve">: </w:t>
      </w:r>
      <w:r w:rsidRPr="00DA2A3A">
        <w:rPr>
          <w:i/>
          <w:lang w:eastAsia="zh-CN"/>
        </w:rPr>
        <w:t>For PC2 UE, t</w:t>
      </w:r>
      <w:r w:rsidRPr="00DA2A3A">
        <w:rPr>
          <w:bCs/>
          <w:i/>
          <w:lang w:val="en-US" w:eastAsia="zh-CN"/>
        </w:rPr>
        <w:t>he low PAPR gain of pi/2-BPSK</w:t>
      </w:r>
      <w:r w:rsidR="00B038B2" w:rsidRPr="00DA2A3A">
        <w:rPr>
          <w:bCs/>
          <w:i/>
          <w:lang w:val="en-US" w:eastAsia="zh-CN"/>
        </w:rPr>
        <w:t xml:space="preserve"> is 0.5dB</w:t>
      </w:r>
      <w:r w:rsidRPr="00DA2A3A">
        <w:rPr>
          <w:bCs/>
          <w:i/>
          <w:lang w:val="en-US" w:eastAsia="zh-CN"/>
        </w:rPr>
        <w:t>.</w:t>
      </w:r>
    </w:p>
    <w:p w14:paraId="07E063F7" w14:textId="2A821BA2" w:rsidR="00A66A17" w:rsidRPr="00DA2A3A" w:rsidRDefault="00B038B2" w:rsidP="00DA2A3A">
      <w:pPr>
        <w:spacing w:before="120"/>
      </w:pPr>
      <w:r w:rsidRPr="00DA2A3A">
        <w:rPr>
          <w:bCs/>
          <w:lang w:val="en-US" w:eastAsia="zh-CN"/>
        </w:rPr>
        <w:t>For P</w:t>
      </w:r>
      <w:r w:rsidRPr="00DA2A3A">
        <w:rPr>
          <w:bCs/>
          <w:lang w:val="en-US" w:eastAsia="zh-CN"/>
        </w:rPr>
        <w:t xml:space="preserve">C1 and PC2 UE, the low PAPR gain by adopting pi/2-BPSK can only compensate </w:t>
      </w:r>
      <w:r w:rsidRPr="00DA2A3A">
        <w:rPr>
          <w:lang w:val="en-US" w:eastAsia="zh-CN"/>
        </w:rPr>
        <w:t xml:space="preserve">the performance loss for MCS index 2,3. And </w:t>
      </w:r>
      <w:r w:rsidRPr="00DA2A3A">
        <w:rPr>
          <w:lang w:val="en-US" w:eastAsia="zh-CN"/>
        </w:rPr>
        <w:t>after compensate the performance loss, there is only 0.2dB gain of e</w:t>
      </w:r>
      <w:r w:rsidRPr="00DA2A3A">
        <w:rPr>
          <w:lang w:val="en-US" w:eastAsia="zh-CN"/>
        </w:rPr>
        <w:t xml:space="preserve">xtending pi/2-BPSK </w:t>
      </w:r>
      <w:r w:rsidRPr="00DA2A3A">
        <w:rPr>
          <w:lang w:val="en-US" w:eastAsia="zh-CN"/>
        </w:rPr>
        <w:t xml:space="preserve">compared to QPSK. </w:t>
      </w:r>
      <w:r w:rsidRPr="00DA2A3A">
        <w:t>It is really unnecessary to make such an extension for only a 0.2 dB gain.</w:t>
      </w:r>
    </w:p>
    <w:p w14:paraId="2423E9E9" w14:textId="77777777" w:rsidR="00382615" w:rsidRPr="00DA2A3A" w:rsidRDefault="00FB27DC" w:rsidP="00DA2A3A">
      <w:pPr>
        <w:spacing w:before="120"/>
        <w:jc w:val="center"/>
      </w:pPr>
      <w:r w:rsidRPr="00DA2A3A">
        <w:t>Table 4.3 Maximum power reduction (MPR) for power class 1 for Band n14</w:t>
      </w:r>
    </w:p>
    <w:tbl>
      <w:tblPr>
        <w:tblW w:w="860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4"/>
        <w:gridCol w:w="1403"/>
        <w:gridCol w:w="2038"/>
        <w:gridCol w:w="2293"/>
        <w:gridCol w:w="1911"/>
      </w:tblGrid>
      <w:tr w:rsidR="00382615" w:rsidRPr="00DA2A3A" w14:paraId="2F1D8CFF" w14:textId="77777777">
        <w:trPr>
          <w:trHeight w:val="167"/>
        </w:trPr>
        <w:tc>
          <w:tcPr>
            <w:tcW w:w="2367" w:type="dxa"/>
            <w:gridSpan w:val="2"/>
            <w:tcBorders>
              <w:top w:val="single" w:sz="4" w:space="0" w:color="auto"/>
              <w:left w:val="single" w:sz="4" w:space="0" w:color="auto"/>
              <w:bottom w:val="nil"/>
              <w:right w:val="single" w:sz="4" w:space="0" w:color="auto"/>
            </w:tcBorders>
            <w:vAlign w:val="center"/>
          </w:tcPr>
          <w:p w14:paraId="10D1642B"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Modulation</w:t>
            </w:r>
          </w:p>
        </w:tc>
        <w:tc>
          <w:tcPr>
            <w:tcW w:w="6242" w:type="dxa"/>
            <w:gridSpan w:val="3"/>
            <w:tcBorders>
              <w:top w:val="single" w:sz="4" w:space="0" w:color="auto"/>
              <w:left w:val="nil"/>
              <w:bottom w:val="single" w:sz="4" w:space="0" w:color="auto"/>
              <w:right w:val="single" w:sz="4" w:space="0" w:color="auto"/>
            </w:tcBorders>
          </w:tcPr>
          <w:p w14:paraId="4BFC74E7"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MPR (dB)</w:t>
            </w:r>
          </w:p>
        </w:tc>
      </w:tr>
      <w:tr w:rsidR="00382615" w:rsidRPr="00DA2A3A" w14:paraId="2352230A" w14:textId="77777777">
        <w:trPr>
          <w:trHeight w:val="167"/>
        </w:trPr>
        <w:tc>
          <w:tcPr>
            <w:tcW w:w="2367" w:type="dxa"/>
            <w:gridSpan w:val="2"/>
            <w:tcBorders>
              <w:top w:val="nil"/>
              <w:left w:val="single" w:sz="4" w:space="0" w:color="auto"/>
              <w:bottom w:val="single" w:sz="4" w:space="0" w:color="auto"/>
              <w:right w:val="single" w:sz="4" w:space="0" w:color="auto"/>
            </w:tcBorders>
            <w:vAlign w:val="center"/>
          </w:tcPr>
          <w:p w14:paraId="1BB6ECA1" w14:textId="77777777" w:rsidR="00382615" w:rsidRPr="00DA2A3A" w:rsidRDefault="00382615" w:rsidP="00DA2A3A">
            <w:pPr>
              <w:pStyle w:val="TAH"/>
              <w:spacing w:before="120" w:after="120"/>
              <w:rPr>
                <w:rFonts w:ascii="Times New Roman" w:hAnsi="Times New Roman"/>
                <w:sz w:val="20"/>
              </w:rPr>
            </w:pPr>
          </w:p>
        </w:tc>
        <w:tc>
          <w:tcPr>
            <w:tcW w:w="2038" w:type="dxa"/>
            <w:tcBorders>
              <w:top w:val="single" w:sz="4" w:space="0" w:color="auto"/>
              <w:left w:val="nil"/>
              <w:bottom w:val="single" w:sz="4" w:space="0" w:color="auto"/>
              <w:right w:val="single" w:sz="4" w:space="0" w:color="auto"/>
            </w:tcBorders>
          </w:tcPr>
          <w:p w14:paraId="53A095BC"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Edge RB allocations</w:t>
            </w:r>
          </w:p>
        </w:tc>
        <w:tc>
          <w:tcPr>
            <w:tcW w:w="2293" w:type="dxa"/>
            <w:tcBorders>
              <w:top w:val="single" w:sz="4" w:space="0" w:color="auto"/>
              <w:left w:val="nil"/>
              <w:bottom w:val="single" w:sz="4" w:space="0" w:color="auto"/>
              <w:right w:val="single" w:sz="4" w:space="0" w:color="auto"/>
            </w:tcBorders>
          </w:tcPr>
          <w:p w14:paraId="529D1E72"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Outer RB allocations</w:t>
            </w:r>
          </w:p>
        </w:tc>
        <w:tc>
          <w:tcPr>
            <w:tcW w:w="1911" w:type="dxa"/>
            <w:tcBorders>
              <w:top w:val="single" w:sz="4" w:space="0" w:color="auto"/>
              <w:left w:val="nil"/>
              <w:bottom w:val="single" w:sz="4" w:space="0" w:color="auto"/>
              <w:right w:val="single" w:sz="4" w:space="0" w:color="auto"/>
            </w:tcBorders>
          </w:tcPr>
          <w:p w14:paraId="70A5CA63"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Inner RB allocations</w:t>
            </w:r>
          </w:p>
        </w:tc>
      </w:tr>
      <w:tr w:rsidR="00382615" w:rsidRPr="00DA2A3A" w14:paraId="125F0BCC" w14:textId="77777777">
        <w:trPr>
          <w:trHeight w:val="167"/>
        </w:trPr>
        <w:tc>
          <w:tcPr>
            <w:tcW w:w="964" w:type="dxa"/>
            <w:tcBorders>
              <w:top w:val="single" w:sz="4" w:space="0" w:color="auto"/>
              <w:left w:val="single" w:sz="4" w:space="0" w:color="auto"/>
              <w:bottom w:val="nil"/>
              <w:right w:val="single" w:sz="4" w:space="0" w:color="auto"/>
            </w:tcBorders>
          </w:tcPr>
          <w:p w14:paraId="2116FFD7"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DFT-s-OFDM</w:t>
            </w:r>
          </w:p>
        </w:tc>
        <w:tc>
          <w:tcPr>
            <w:tcW w:w="1403" w:type="dxa"/>
            <w:tcBorders>
              <w:top w:val="single" w:sz="4" w:space="0" w:color="auto"/>
              <w:left w:val="nil"/>
              <w:bottom w:val="nil"/>
              <w:right w:val="single" w:sz="4" w:space="0" w:color="auto"/>
            </w:tcBorders>
          </w:tcPr>
          <w:p w14:paraId="0A61A058"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Pi/2 BPSK</w:t>
            </w:r>
          </w:p>
        </w:tc>
        <w:tc>
          <w:tcPr>
            <w:tcW w:w="2038" w:type="dxa"/>
            <w:tcBorders>
              <w:top w:val="single" w:sz="4" w:space="0" w:color="auto"/>
              <w:left w:val="nil"/>
              <w:bottom w:val="single" w:sz="4" w:space="0" w:color="auto"/>
              <w:right w:val="single" w:sz="4" w:space="0" w:color="auto"/>
            </w:tcBorders>
          </w:tcPr>
          <w:p w14:paraId="5E50FD26"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p>
        </w:tc>
        <w:tc>
          <w:tcPr>
            <w:tcW w:w="2293" w:type="dxa"/>
            <w:tcBorders>
              <w:top w:val="single" w:sz="4" w:space="0" w:color="auto"/>
              <w:left w:val="nil"/>
              <w:bottom w:val="single" w:sz="4" w:space="0" w:color="auto"/>
              <w:right w:val="single" w:sz="4" w:space="0" w:color="auto"/>
            </w:tcBorders>
          </w:tcPr>
          <w:p w14:paraId="640C88F3"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p>
        </w:tc>
        <w:tc>
          <w:tcPr>
            <w:tcW w:w="1911" w:type="dxa"/>
            <w:tcBorders>
              <w:top w:val="single" w:sz="4" w:space="0" w:color="auto"/>
              <w:left w:val="nil"/>
              <w:bottom w:val="single" w:sz="4" w:space="0" w:color="auto"/>
              <w:right w:val="single" w:sz="4" w:space="0" w:color="auto"/>
            </w:tcBorders>
          </w:tcPr>
          <w:p w14:paraId="4FEEAC91"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0</w:t>
            </w:r>
          </w:p>
        </w:tc>
      </w:tr>
      <w:tr w:rsidR="00382615" w:rsidRPr="00DA2A3A" w14:paraId="2EFF9B7B" w14:textId="77777777">
        <w:trPr>
          <w:trHeight w:val="167"/>
        </w:trPr>
        <w:tc>
          <w:tcPr>
            <w:tcW w:w="964" w:type="dxa"/>
            <w:tcBorders>
              <w:top w:val="nil"/>
              <w:left w:val="single" w:sz="4" w:space="0" w:color="auto"/>
              <w:bottom w:val="nil"/>
              <w:right w:val="single" w:sz="4" w:space="0" w:color="auto"/>
            </w:tcBorders>
          </w:tcPr>
          <w:p w14:paraId="635451C5" w14:textId="77777777" w:rsidR="00382615" w:rsidRPr="00DA2A3A" w:rsidRDefault="00382615" w:rsidP="00DA2A3A">
            <w:pPr>
              <w:pStyle w:val="TAC"/>
              <w:spacing w:before="120" w:after="120"/>
              <w:rPr>
                <w:rFonts w:ascii="Times New Roman" w:hAnsi="Times New Roman"/>
                <w:sz w:val="20"/>
              </w:rPr>
            </w:pPr>
          </w:p>
        </w:tc>
        <w:tc>
          <w:tcPr>
            <w:tcW w:w="1403" w:type="dxa"/>
            <w:tcBorders>
              <w:top w:val="single" w:sz="4" w:space="0" w:color="auto"/>
              <w:left w:val="nil"/>
              <w:bottom w:val="single" w:sz="4" w:space="0" w:color="auto"/>
              <w:right w:val="single" w:sz="4" w:space="0" w:color="auto"/>
            </w:tcBorders>
          </w:tcPr>
          <w:p w14:paraId="34D1E967"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Pi/2 BPSK w Pi/2 BPSK DMRS</w:t>
            </w:r>
          </w:p>
        </w:tc>
        <w:tc>
          <w:tcPr>
            <w:tcW w:w="2038" w:type="dxa"/>
            <w:tcBorders>
              <w:top w:val="single" w:sz="4" w:space="0" w:color="auto"/>
              <w:left w:val="nil"/>
              <w:bottom w:val="single" w:sz="4" w:space="0" w:color="auto"/>
              <w:right w:val="single" w:sz="4" w:space="0" w:color="auto"/>
            </w:tcBorders>
          </w:tcPr>
          <w:p w14:paraId="73F3F167"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p>
        </w:tc>
        <w:tc>
          <w:tcPr>
            <w:tcW w:w="2293" w:type="dxa"/>
            <w:tcBorders>
              <w:top w:val="single" w:sz="4" w:space="0" w:color="auto"/>
              <w:left w:val="nil"/>
              <w:bottom w:val="single" w:sz="4" w:space="0" w:color="auto"/>
              <w:right w:val="single" w:sz="4" w:space="0" w:color="auto"/>
            </w:tcBorders>
          </w:tcPr>
          <w:p w14:paraId="7080E637"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xml:space="preserve"> 0</w:t>
            </w:r>
          </w:p>
        </w:tc>
        <w:tc>
          <w:tcPr>
            <w:tcW w:w="1911" w:type="dxa"/>
            <w:tcBorders>
              <w:top w:val="single" w:sz="4" w:space="0" w:color="auto"/>
              <w:left w:val="nil"/>
              <w:bottom w:val="single" w:sz="4" w:space="0" w:color="auto"/>
              <w:right w:val="single" w:sz="4" w:space="0" w:color="auto"/>
            </w:tcBorders>
          </w:tcPr>
          <w:p w14:paraId="1C0CB81B"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0</w:t>
            </w:r>
          </w:p>
        </w:tc>
      </w:tr>
      <w:tr w:rsidR="00382615" w:rsidRPr="00DA2A3A" w14:paraId="46114259" w14:textId="77777777">
        <w:trPr>
          <w:trHeight w:val="167"/>
        </w:trPr>
        <w:tc>
          <w:tcPr>
            <w:tcW w:w="964" w:type="dxa"/>
            <w:tcBorders>
              <w:top w:val="nil"/>
              <w:left w:val="single" w:sz="4" w:space="0" w:color="auto"/>
              <w:bottom w:val="nil"/>
              <w:right w:val="single" w:sz="4" w:space="0" w:color="auto"/>
            </w:tcBorders>
          </w:tcPr>
          <w:p w14:paraId="1EFC95F4" w14:textId="77777777" w:rsidR="00382615" w:rsidRPr="00DA2A3A" w:rsidRDefault="00382615" w:rsidP="00DA2A3A">
            <w:pPr>
              <w:pStyle w:val="TAC"/>
              <w:spacing w:before="120" w:after="120"/>
              <w:rPr>
                <w:rFonts w:ascii="Times New Roman" w:hAnsi="Times New Roman"/>
                <w:sz w:val="20"/>
              </w:rPr>
            </w:pPr>
          </w:p>
        </w:tc>
        <w:tc>
          <w:tcPr>
            <w:tcW w:w="1403" w:type="dxa"/>
            <w:tcBorders>
              <w:top w:val="single" w:sz="4" w:space="0" w:color="auto"/>
              <w:left w:val="nil"/>
              <w:bottom w:val="single" w:sz="4" w:space="0" w:color="auto"/>
              <w:right w:val="single" w:sz="4" w:space="0" w:color="auto"/>
            </w:tcBorders>
          </w:tcPr>
          <w:p w14:paraId="5B116411"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QPSK</w:t>
            </w:r>
          </w:p>
        </w:tc>
        <w:tc>
          <w:tcPr>
            <w:tcW w:w="4331" w:type="dxa"/>
            <w:gridSpan w:val="2"/>
            <w:tcBorders>
              <w:top w:val="single" w:sz="4" w:space="0" w:color="auto"/>
              <w:left w:val="nil"/>
              <w:bottom w:val="single" w:sz="4" w:space="0" w:color="auto"/>
              <w:right w:val="single" w:sz="4" w:space="0" w:color="auto"/>
            </w:tcBorders>
          </w:tcPr>
          <w:p w14:paraId="4538C361"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1</w:t>
            </w:r>
          </w:p>
        </w:tc>
        <w:tc>
          <w:tcPr>
            <w:tcW w:w="1911" w:type="dxa"/>
            <w:tcBorders>
              <w:top w:val="single" w:sz="4" w:space="0" w:color="auto"/>
              <w:left w:val="nil"/>
              <w:bottom w:val="single" w:sz="4" w:space="0" w:color="auto"/>
              <w:right w:val="single" w:sz="4" w:space="0" w:color="auto"/>
            </w:tcBorders>
          </w:tcPr>
          <w:p w14:paraId="2DAC4CF6"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0</w:t>
            </w:r>
          </w:p>
        </w:tc>
      </w:tr>
    </w:tbl>
    <w:p w14:paraId="5584F116" w14:textId="77777777" w:rsidR="00382615" w:rsidRPr="00DA2A3A" w:rsidRDefault="00FB27DC" w:rsidP="00DA2A3A">
      <w:pPr>
        <w:spacing w:before="120"/>
        <w:jc w:val="center"/>
      </w:pPr>
      <w:r w:rsidRPr="00DA2A3A">
        <w:t>Table 4.4 Maximum power reduction (MPR) for power class 2</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154"/>
        <w:gridCol w:w="2097"/>
        <w:gridCol w:w="2097"/>
        <w:gridCol w:w="2057"/>
      </w:tblGrid>
      <w:tr w:rsidR="00382615" w:rsidRPr="00DA2A3A" w14:paraId="55A61B1F" w14:textId="77777777">
        <w:trPr>
          <w:jc w:val="center"/>
        </w:trPr>
        <w:tc>
          <w:tcPr>
            <w:tcW w:w="2307" w:type="dxa"/>
            <w:gridSpan w:val="2"/>
            <w:tcBorders>
              <w:top w:val="single" w:sz="4" w:space="0" w:color="auto"/>
              <w:left w:val="single" w:sz="4" w:space="0" w:color="auto"/>
              <w:bottom w:val="nil"/>
              <w:right w:val="single" w:sz="4" w:space="0" w:color="auto"/>
            </w:tcBorders>
          </w:tcPr>
          <w:p w14:paraId="6821C603"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Modulation</w:t>
            </w:r>
          </w:p>
        </w:tc>
        <w:tc>
          <w:tcPr>
            <w:tcW w:w="6251" w:type="dxa"/>
            <w:gridSpan w:val="3"/>
            <w:tcBorders>
              <w:top w:val="single" w:sz="4" w:space="0" w:color="auto"/>
              <w:left w:val="nil"/>
              <w:bottom w:val="single" w:sz="4" w:space="0" w:color="auto"/>
              <w:right w:val="single" w:sz="4" w:space="0" w:color="auto"/>
            </w:tcBorders>
          </w:tcPr>
          <w:p w14:paraId="72B645F1"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MPR (dB)</w:t>
            </w:r>
          </w:p>
        </w:tc>
      </w:tr>
      <w:tr w:rsidR="00382615" w:rsidRPr="00DA2A3A" w14:paraId="68B157B6" w14:textId="77777777">
        <w:trPr>
          <w:trHeight w:val="248"/>
          <w:jc w:val="center"/>
        </w:trPr>
        <w:tc>
          <w:tcPr>
            <w:tcW w:w="2307" w:type="dxa"/>
            <w:gridSpan w:val="2"/>
            <w:tcBorders>
              <w:top w:val="nil"/>
              <w:left w:val="single" w:sz="4" w:space="0" w:color="auto"/>
              <w:bottom w:val="single" w:sz="4" w:space="0" w:color="auto"/>
              <w:right w:val="single" w:sz="4" w:space="0" w:color="auto"/>
            </w:tcBorders>
          </w:tcPr>
          <w:p w14:paraId="606B55BE" w14:textId="77777777" w:rsidR="00382615" w:rsidRPr="00DA2A3A" w:rsidRDefault="00382615" w:rsidP="00DA2A3A">
            <w:pPr>
              <w:pStyle w:val="TAH"/>
              <w:spacing w:before="120" w:after="120"/>
              <w:rPr>
                <w:rFonts w:ascii="Times New Roman" w:hAnsi="Times New Roman"/>
                <w:sz w:val="20"/>
              </w:rPr>
            </w:pPr>
          </w:p>
        </w:tc>
        <w:tc>
          <w:tcPr>
            <w:tcW w:w="2097" w:type="dxa"/>
            <w:tcBorders>
              <w:top w:val="single" w:sz="4" w:space="0" w:color="auto"/>
              <w:left w:val="nil"/>
              <w:bottom w:val="single" w:sz="4" w:space="0" w:color="auto"/>
              <w:right w:val="single" w:sz="4" w:space="0" w:color="auto"/>
            </w:tcBorders>
          </w:tcPr>
          <w:p w14:paraId="10C53FEE"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Edge RB allocations</w:t>
            </w:r>
          </w:p>
        </w:tc>
        <w:tc>
          <w:tcPr>
            <w:tcW w:w="2097" w:type="dxa"/>
            <w:tcBorders>
              <w:top w:val="single" w:sz="4" w:space="0" w:color="auto"/>
              <w:left w:val="nil"/>
              <w:bottom w:val="single" w:sz="4" w:space="0" w:color="auto"/>
              <w:right w:val="single" w:sz="4" w:space="0" w:color="auto"/>
            </w:tcBorders>
          </w:tcPr>
          <w:p w14:paraId="7A324222"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Outer RB allocations</w:t>
            </w:r>
          </w:p>
        </w:tc>
        <w:tc>
          <w:tcPr>
            <w:tcW w:w="2057" w:type="dxa"/>
            <w:tcBorders>
              <w:top w:val="single" w:sz="4" w:space="0" w:color="auto"/>
              <w:left w:val="nil"/>
              <w:bottom w:val="single" w:sz="4" w:space="0" w:color="auto"/>
              <w:right w:val="single" w:sz="4" w:space="0" w:color="auto"/>
            </w:tcBorders>
          </w:tcPr>
          <w:p w14:paraId="752006CA" w14:textId="77777777" w:rsidR="00382615" w:rsidRPr="00DA2A3A" w:rsidRDefault="00FB27DC" w:rsidP="00DA2A3A">
            <w:pPr>
              <w:pStyle w:val="TAH"/>
              <w:spacing w:before="120" w:after="120"/>
              <w:rPr>
                <w:rFonts w:ascii="Times New Roman" w:hAnsi="Times New Roman"/>
                <w:sz w:val="20"/>
              </w:rPr>
            </w:pPr>
            <w:r w:rsidRPr="00DA2A3A">
              <w:rPr>
                <w:rFonts w:ascii="Times New Roman" w:hAnsi="Times New Roman"/>
                <w:sz w:val="20"/>
              </w:rPr>
              <w:t>Inner RB allocations</w:t>
            </w:r>
          </w:p>
        </w:tc>
      </w:tr>
      <w:tr w:rsidR="00382615" w:rsidRPr="00DA2A3A" w14:paraId="0B202583" w14:textId="77777777">
        <w:trPr>
          <w:jc w:val="center"/>
        </w:trPr>
        <w:tc>
          <w:tcPr>
            <w:tcW w:w="1153" w:type="dxa"/>
            <w:tcBorders>
              <w:top w:val="single" w:sz="4" w:space="0" w:color="auto"/>
              <w:left w:val="single" w:sz="4" w:space="0" w:color="auto"/>
              <w:bottom w:val="nil"/>
              <w:right w:val="single" w:sz="4" w:space="0" w:color="auto"/>
            </w:tcBorders>
            <w:vAlign w:val="center"/>
          </w:tcPr>
          <w:p w14:paraId="767EC358" w14:textId="77777777" w:rsidR="00382615" w:rsidRPr="00DA2A3A" w:rsidRDefault="00FB27DC" w:rsidP="00DA2A3A">
            <w:pPr>
              <w:pStyle w:val="TAC"/>
              <w:spacing w:before="120" w:after="120"/>
              <w:jc w:val="both"/>
              <w:rPr>
                <w:rFonts w:ascii="Times New Roman" w:hAnsi="Times New Roman"/>
                <w:sz w:val="20"/>
              </w:rPr>
            </w:pPr>
            <w:r w:rsidRPr="00DA2A3A">
              <w:rPr>
                <w:rFonts w:ascii="Times New Roman" w:hAnsi="Times New Roman"/>
                <w:sz w:val="20"/>
              </w:rPr>
              <w:t>DFT-s-OFDM</w:t>
            </w:r>
          </w:p>
        </w:tc>
        <w:tc>
          <w:tcPr>
            <w:tcW w:w="1154" w:type="dxa"/>
            <w:tcBorders>
              <w:top w:val="single" w:sz="4" w:space="0" w:color="auto"/>
              <w:left w:val="nil"/>
              <w:bottom w:val="single" w:sz="4" w:space="0" w:color="auto"/>
              <w:right w:val="single" w:sz="4" w:space="0" w:color="auto"/>
            </w:tcBorders>
          </w:tcPr>
          <w:p w14:paraId="78190C30" w14:textId="77777777" w:rsidR="00382615" w:rsidRPr="00DA2A3A" w:rsidRDefault="00FB27DC" w:rsidP="00DA2A3A">
            <w:pPr>
              <w:pStyle w:val="TAC"/>
              <w:spacing w:before="120" w:after="120"/>
              <w:jc w:val="both"/>
              <w:rPr>
                <w:rFonts w:ascii="Times New Roman" w:hAnsi="Times New Roman"/>
                <w:sz w:val="20"/>
              </w:rPr>
            </w:pPr>
            <w:r w:rsidRPr="00DA2A3A">
              <w:rPr>
                <w:rFonts w:ascii="Times New Roman" w:hAnsi="Times New Roman"/>
                <w:sz w:val="20"/>
              </w:rPr>
              <w:t>Pi/2 BPSK</w:t>
            </w:r>
          </w:p>
        </w:tc>
        <w:tc>
          <w:tcPr>
            <w:tcW w:w="2097" w:type="dxa"/>
            <w:tcBorders>
              <w:top w:val="single" w:sz="4" w:space="0" w:color="auto"/>
              <w:left w:val="nil"/>
              <w:bottom w:val="single" w:sz="4" w:space="0" w:color="auto"/>
              <w:right w:val="single" w:sz="4" w:space="0" w:color="auto"/>
            </w:tcBorders>
          </w:tcPr>
          <w:p w14:paraId="73F58C23"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3.5</w:t>
            </w:r>
          </w:p>
        </w:tc>
        <w:tc>
          <w:tcPr>
            <w:tcW w:w="2097" w:type="dxa"/>
            <w:tcBorders>
              <w:top w:val="single" w:sz="4" w:space="0" w:color="auto"/>
              <w:left w:val="nil"/>
              <w:bottom w:val="single" w:sz="4" w:space="0" w:color="auto"/>
              <w:right w:val="single" w:sz="4" w:space="0" w:color="auto"/>
            </w:tcBorders>
          </w:tcPr>
          <w:p w14:paraId="2E0E20EA"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0.5</w:t>
            </w:r>
          </w:p>
        </w:tc>
        <w:tc>
          <w:tcPr>
            <w:tcW w:w="2057" w:type="dxa"/>
            <w:tcBorders>
              <w:top w:val="single" w:sz="4" w:space="0" w:color="auto"/>
              <w:left w:val="nil"/>
              <w:bottom w:val="single" w:sz="4" w:space="0" w:color="auto"/>
              <w:right w:val="single" w:sz="4" w:space="0" w:color="auto"/>
            </w:tcBorders>
          </w:tcPr>
          <w:p w14:paraId="6F1170C5"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0</w:t>
            </w:r>
            <w:r w:rsidRPr="00DA2A3A">
              <w:rPr>
                <w:rFonts w:ascii="Times New Roman" w:hAnsi="Times New Roman"/>
                <w:sz w:val="20"/>
                <w:vertAlign w:val="superscript"/>
              </w:rPr>
              <w:t>1</w:t>
            </w:r>
          </w:p>
        </w:tc>
      </w:tr>
      <w:tr w:rsidR="00382615" w:rsidRPr="00DA2A3A" w14:paraId="1BCF9D30" w14:textId="77777777">
        <w:trPr>
          <w:jc w:val="center"/>
        </w:trPr>
        <w:tc>
          <w:tcPr>
            <w:tcW w:w="1153" w:type="dxa"/>
            <w:tcBorders>
              <w:top w:val="nil"/>
              <w:left w:val="single" w:sz="4" w:space="0" w:color="auto"/>
              <w:bottom w:val="nil"/>
              <w:right w:val="single" w:sz="4" w:space="0" w:color="auto"/>
            </w:tcBorders>
          </w:tcPr>
          <w:p w14:paraId="6B4BD473" w14:textId="77777777" w:rsidR="00382615" w:rsidRPr="00DA2A3A" w:rsidRDefault="00382615" w:rsidP="00DA2A3A">
            <w:pPr>
              <w:pStyle w:val="TAC"/>
              <w:spacing w:before="120" w:after="120"/>
              <w:rPr>
                <w:rFonts w:ascii="Times New Roman" w:hAnsi="Times New Roman"/>
                <w:sz w:val="20"/>
              </w:rPr>
            </w:pPr>
          </w:p>
        </w:tc>
        <w:tc>
          <w:tcPr>
            <w:tcW w:w="1154" w:type="dxa"/>
            <w:tcBorders>
              <w:top w:val="single" w:sz="4" w:space="0" w:color="auto"/>
              <w:left w:val="nil"/>
              <w:bottom w:val="single" w:sz="4" w:space="0" w:color="auto"/>
              <w:right w:val="single" w:sz="4" w:space="0" w:color="auto"/>
            </w:tcBorders>
          </w:tcPr>
          <w:p w14:paraId="57223304"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QPSK</w:t>
            </w:r>
          </w:p>
        </w:tc>
        <w:tc>
          <w:tcPr>
            <w:tcW w:w="2097" w:type="dxa"/>
            <w:tcBorders>
              <w:top w:val="single" w:sz="4" w:space="0" w:color="auto"/>
              <w:left w:val="nil"/>
              <w:bottom w:val="single" w:sz="4" w:space="0" w:color="auto"/>
              <w:right w:val="single" w:sz="4" w:space="0" w:color="auto"/>
            </w:tcBorders>
          </w:tcPr>
          <w:p w14:paraId="560C0861"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3.5</w:t>
            </w:r>
          </w:p>
        </w:tc>
        <w:tc>
          <w:tcPr>
            <w:tcW w:w="2097" w:type="dxa"/>
            <w:tcBorders>
              <w:top w:val="single" w:sz="4" w:space="0" w:color="auto"/>
              <w:left w:val="nil"/>
              <w:bottom w:val="single" w:sz="4" w:space="0" w:color="auto"/>
              <w:right w:val="single" w:sz="4" w:space="0" w:color="auto"/>
            </w:tcBorders>
          </w:tcPr>
          <w:p w14:paraId="26AA489B"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 1</w:t>
            </w:r>
          </w:p>
        </w:tc>
        <w:tc>
          <w:tcPr>
            <w:tcW w:w="2057" w:type="dxa"/>
            <w:tcBorders>
              <w:top w:val="single" w:sz="4" w:space="0" w:color="auto"/>
              <w:left w:val="nil"/>
              <w:bottom w:val="nil"/>
              <w:right w:val="single" w:sz="4" w:space="0" w:color="auto"/>
            </w:tcBorders>
          </w:tcPr>
          <w:p w14:paraId="6DB03434" w14:textId="77777777" w:rsidR="00382615" w:rsidRPr="00DA2A3A" w:rsidRDefault="00FB27DC" w:rsidP="00DA2A3A">
            <w:pPr>
              <w:pStyle w:val="TAC"/>
              <w:spacing w:before="120" w:after="120"/>
              <w:rPr>
                <w:rFonts w:ascii="Times New Roman" w:hAnsi="Times New Roman"/>
                <w:sz w:val="20"/>
              </w:rPr>
            </w:pPr>
            <w:r w:rsidRPr="00DA2A3A">
              <w:rPr>
                <w:rFonts w:ascii="Times New Roman" w:hAnsi="Times New Roman"/>
                <w:sz w:val="20"/>
              </w:rPr>
              <w:t>0</w:t>
            </w:r>
            <w:r w:rsidRPr="00DA2A3A">
              <w:rPr>
                <w:rFonts w:ascii="Times New Roman" w:hAnsi="Times New Roman"/>
                <w:sz w:val="20"/>
                <w:vertAlign w:val="superscript"/>
              </w:rPr>
              <w:t>2</w:t>
            </w:r>
          </w:p>
        </w:tc>
      </w:tr>
    </w:tbl>
    <w:p w14:paraId="2754E2DA" w14:textId="0378740F" w:rsidR="00382615" w:rsidRPr="00DA2A3A" w:rsidRDefault="00FB27DC" w:rsidP="00DA2A3A">
      <w:pPr>
        <w:spacing w:before="120"/>
        <w:rPr>
          <w:lang w:val="en-US" w:eastAsia="zh-CN"/>
        </w:rPr>
      </w:pPr>
      <w:r w:rsidRPr="00DA2A3A">
        <w:rPr>
          <w:lang w:val="en-US" w:eastAsia="zh-CN"/>
        </w:rPr>
        <w:t xml:space="preserve">As analyzed above, </w:t>
      </w:r>
      <w:r w:rsidR="00B038B2" w:rsidRPr="00DA2A3A">
        <w:rPr>
          <w:lang w:val="en-US" w:eastAsia="zh-CN"/>
        </w:rPr>
        <w:t xml:space="preserve">the low PAPR gains of </w:t>
      </w:r>
      <w:r w:rsidR="00B038B2" w:rsidRPr="00DA2A3A">
        <w:rPr>
          <w:lang w:val="en-US" w:eastAsia="zh-CN"/>
        </w:rPr>
        <w:t xml:space="preserve">applying extending pi/2-BPSK to </w:t>
      </w:r>
      <w:r w:rsidR="00B038B2" w:rsidRPr="00DA2A3A">
        <w:rPr>
          <w:b/>
          <w:lang w:val="en-US" w:eastAsia="zh-CN"/>
        </w:rPr>
        <w:t>other power classes</w:t>
      </w:r>
      <w:r w:rsidR="00B038B2" w:rsidRPr="00DA2A3A">
        <w:rPr>
          <w:lang w:val="en-US" w:eastAsia="zh-CN"/>
        </w:rPr>
        <w:t xml:space="preserve"> and</w:t>
      </w:r>
      <w:r w:rsidR="00B038B2" w:rsidRPr="00DA2A3A">
        <w:rPr>
          <w:lang w:val="en-US" w:eastAsia="zh-CN"/>
        </w:rPr>
        <w:t xml:space="preserve"> to </w:t>
      </w:r>
      <w:r w:rsidR="00B038B2" w:rsidRPr="00DA2A3A">
        <w:rPr>
          <w:b/>
          <w:lang w:val="en-US" w:eastAsia="zh-CN"/>
        </w:rPr>
        <w:t>PC3 UE without power boosting</w:t>
      </w:r>
      <w:r w:rsidR="00B038B2" w:rsidRPr="00DA2A3A">
        <w:rPr>
          <w:lang w:val="en-US" w:eastAsia="zh-CN"/>
        </w:rPr>
        <w:t xml:space="preserve"> are too limited, making such extension lack of benefit. </w:t>
      </w:r>
      <w:r w:rsidR="00A66A17" w:rsidRPr="00DA2A3A">
        <w:rPr>
          <w:lang w:val="en-US" w:eastAsia="zh-CN"/>
        </w:rPr>
        <w:t xml:space="preserve">Additionally, </w:t>
      </w:r>
      <w:r w:rsidRPr="00DA2A3A">
        <w:rPr>
          <w:lang w:val="en-US" w:eastAsia="zh-CN"/>
        </w:rPr>
        <w:t>the low‑PAPR gain of pi/2‑BPSK differs depending on UE power class and the presence of power boosting, leading to variations in the range of MCS indexes that can be extended. If supporting to extend pi/2-BPSK to the varies cases, the signaling would be complex and leading to too much spec impact. Therefore, we propose that the extension scheme be restricted to PC3 UEs and only be applicable to pi/2‑BPSK with power boosting.</w:t>
      </w:r>
    </w:p>
    <w:p w14:paraId="632BD81A" w14:textId="0D12A8AC" w:rsidR="00382615" w:rsidRPr="00DA2A3A" w:rsidRDefault="00FB27DC" w:rsidP="00DA2A3A">
      <w:pPr>
        <w:spacing w:before="120"/>
        <w:rPr>
          <w:lang w:val="en-US" w:eastAsia="zh-CN"/>
        </w:rPr>
      </w:pPr>
      <w:r w:rsidRPr="00DA2A3A">
        <w:rPr>
          <w:b/>
          <w:i/>
          <w:lang w:val="en-US" w:eastAsia="zh-CN"/>
        </w:rPr>
        <w:t xml:space="preserve">Proposal </w:t>
      </w:r>
      <w:r w:rsidR="00A15470" w:rsidRPr="00DA2A3A">
        <w:rPr>
          <w:b/>
          <w:i/>
          <w:lang w:val="en-US" w:eastAsia="zh-CN"/>
        </w:rPr>
        <w:t>20</w:t>
      </w:r>
      <w:r w:rsidRPr="00DA2A3A">
        <w:rPr>
          <w:b/>
          <w:i/>
          <w:lang w:val="en-US" w:eastAsia="zh-CN"/>
        </w:rPr>
        <w:t xml:space="preserve">: </w:t>
      </w:r>
      <w:r w:rsidRPr="00DA2A3A">
        <w:rPr>
          <w:bCs/>
          <w:i/>
          <w:iCs/>
        </w:rPr>
        <w:t>Extending pi/2-BPSK to more MCS entries for PC3 UE using DFT-s-OFDM with power boosting.</w:t>
      </w:r>
    </w:p>
    <w:p w14:paraId="240E3796" w14:textId="3F09120E" w:rsidR="00382615" w:rsidRPr="00DA2A3A" w:rsidRDefault="00A66A17" w:rsidP="00DA2A3A">
      <w:pPr>
        <w:spacing w:before="120"/>
        <w:rPr>
          <w:lang w:val="en-US" w:eastAsia="zh-CN"/>
        </w:rPr>
      </w:pPr>
      <w:r w:rsidRPr="00DA2A3A">
        <w:rPr>
          <w:lang w:val="en-US" w:eastAsia="zh-CN"/>
        </w:rPr>
        <w:t>To determine the value of N</w:t>
      </w:r>
      <w:r w:rsidR="00FB27DC" w:rsidRPr="00DA2A3A">
        <w:rPr>
          <w:lang w:val="en-US" w:eastAsia="zh-CN"/>
        </w:rPr>
        <w:t>, the low PAPR gain of pi/2-BPSK with power boosting can provide up to 2.8dB gain, while the performance loss for MCS index 6 is 2.7dB. That is, only 0.1dB gain can be achieved by extending pi/2-BPSK to MCS index 6 compared to QPSK, which makes such extending meaningless in practice. It is therefore proposed to limit the pi/2‑BPSK extension to MCS index 5, with the corresponding N value set to 0.7402.</w:t>
      </w:r>
    </w:p>
    <w:p w14:paraId="50773CAC" w14:textId="23C4508E" w:rsidR="00382615" w:rsidRPr="00DA2A3A" w:rsidRDefault="00FB27DC" w:rsidP="00DA2A3A">
      <w:pPr>
        <w:spacing w:before="120"/>
        <w:rPr>
          <w:lang w:val="en-US" w:eastAsia="zh-CN"/>
        </w:rPr>
      </w:pPr>
      <w:bookmarkStart w:id="17" w:name="OLE_LINK11"/>
      <w:r w:rsidRPr="00DA2A3A">
        <w:rPr>
          <w:b/>
          <w:i/>
          <w:lang w:eastAsia="zh-CN"/>
        </w:rPr>
        <w:t xml:space="preserve">Proposal </w:t>
      </w:r>
      <w:r w:rsidR="00A15470" w:rsidRPr="00DA2A3A">
        <w:rPr>
          <w:b/>
          <w:i/>
          <w:lang w:eastAsia="zh-CN"/>
        </w:rPr>
        <w:t>21</w:t>
      </w:r>
      <w:r w:rsidRPr="00DA2A3A">
        <w:rPr>
          <w:b/>
          <w:i/>
          <w:lang w:eastAsia="zh-CN"/>
        </w:rPr>
        <w:t>:</w:t>
      </w:r>
      <w:bookmarkEnd w:id="17"/>
      <w:r w:rsidRPr="00DA2A3A">
        <w:rPr>
          <w:b/>
          <w:i/>
          <w:lang w:eastAsia="zh-CN"/>
        </w:rPr>
        <w:t xml:space="preserve"> </w:t>
      </w:r>
      <w:r w:rsidRPr="00DA2A3A">
        <w:rPr>
          <w:i/>
          <w:lang w:eastAsia="zh-CN"/>
        </w:rPr>
        <w:t>Pi/2-BPSK is extended to more MCS entries in MCS tables with spectrum efficiency no larger than N, the value of N is 0.7402</w:t>
      </w:r>
      <w:r w:rsidRPr="00DA2A3A">
        <w:rPr>
          <w:bCs/>
          <w:i/>
          <w:lang w:val="en-US" w:eastAsia="zh-CN"/>
        </w:rPr>
        <w:t>.</w:t>
      </w:r>
      <w:r w:rsidRPr="00DA2A3A">
        <w:rPr>
          <w:b/>
          <w:i/>
          <w:lang w:val="en-US" w:eastAsia="zh-CN"/>
        </w:rPr>
        <w:t xml:space="preserve"> </w:t>
      </w:r>
    </w:p>
    <w:p w14:paraId="095F81C2" w14:textId="77777777" w:rsidR="00382615" w:rsidRDefault="00FB27DC">
      <w:pPr>
        <w:pStyle w:val="1"/>
        <w:spacing w:after="180"/>
        <w:rPr>
          <w:lang w:eastAsia="zh-CN"/>
        </w:rPr>
      </w:pPr>
      <w:r>
        <w:rPr>
          <w:lang w:eastAsia="zh-CN"/>
        </w:rPr>
        <w:t>Conclusion</w:t>
      </w:r>
    </w:p>
    <w:p w14:paraId="300198D7" w14:textId="77777777" w:rsidR="00382615" w:rsidRDefault="00FB27DC" w:rsidP="00A15470">
      <w:pPr>
        <w:spacing w:before="120"/>
        <w:rPr>
          <w:rFonts w:ascii="Arial" w:hAnsi="Arial" w:cs="Arial"/>
          <w:b/>
        </w:rPr>
      </w:pPr>
      <w:r>
        <w:rPr>
          <w:rFonts w:hint="eastAsia"/>
          <w:lang w:eastAsia="zh-CN"/>
        </w:rPr>
        <w:t>According to the discussion above, we have the following observations and proposals.</w:t>
      </w:r>
    </w:p>
    <w:p w14:paraId="48512DC5" w14:textId="77777777" w:rsidR="00382615" w:rsidRDefault="00FB27DC" w:rsidP="00A15470">
      <w:pPr>
        <w:overflowPunct w:val="0"/>
        <w:autoSpaceDE w:val="0"/>
        <w:autoSpaceDN w:val="0"/>
        <w:adjustRightInd w:val="0"/>
        <w:spacing w:before="120"/>
        <w:jc w:val="center"/>
        <w:textAlignment w:val="baseline"/>
        <w:rPr>
          <w:b/>
          <w:bCs/>
          <w:u w:val="single"/>
          <w:lang w:val="en-US" w:eastAsia="zh-CN"/>
        </w:rPr>
      </w:pPr>
      <w:r>
        <w:rPr>
          <w:b/>
          <w:bCs/>
          <w:u w:val="single"/>
          <w:lang w:val="en-US" w:eastAsia="zh-CN"/>
        </w:rPr>
        <w:t xml:space="preserve">Multiple PRACH transmissions with </w:t>
      </w:r>
      <w:r>
        <w:rPr>
          <w:rFonts w:hint="eastAsia"/>
          <w:b/>
          <w:bCs/>
          <w:u w:val="single"/>
          <w:lang w:val="en-US" w:eastAsia="zh-CN"/>
        </w:rPr>
        <w:t xml:space="preserve">different </w:t>
      </w:r>
      <w:r>
        <w:rPr>
          <w:b/>
          <w:bCs/>
          <w:u w:val="single"/>
          <w:lang w:val="en-US" w:eastAsia="zh-CN"/>
        </w:rPr>
        <w:t>beam</w:t>
      </w:r>
      <w:r>
        <w:rPr>
          <w:rFonts w:hint="eastAsia"/>
          <w:b/>
          <w:bCs/>
          <w:u w:val="single"/>
          <w:lang w:val="en-US" w:eastAsia="zh-CN"/>
        </w:rPr>
        <w:t>s</w:t>
      </w:r>
    </w:p>
    <w:p w14:paraId="35AAD3CC" w14:textId="77777777" w:rsidR="00F65C90" w:rsidRDefault="00F65C90" w:rsidP="00A15470">
      <w:pPr>
        <w:spacing w:before="120"/>
        <w:rPr>
          <w:bCs/>
          <w:i/>
          <w:lang w:val="en-US" w:eastAsia="zh-CN"/>
        </w:rPr>
      </w:pPr>
      <w:r>
        <w:rPr>
          <w:rFonts w:hint="eastAsia"/>
          <w:b/>
          <w:i/>
          <w:lang w:eastAsia="zh-CN"/>
        </w:rPr>
        <w:t>P</w:t>
      </w:r>
      <w:r>
        <w:rPr>
          <w:b/>
          <w:i/>
          <w:lang w:eastAsia="zh-CN"/>
        </w:rPr>
        <w:t>roposal 1:</w:t>
      </w:r>
      <w:r>
        <w:rPr>
          <w:bCs/>
          <w:i/>
          <w:lang w:eastAsia="zh-CN"/>
        </w:rPr>
        <w:t xml:space="preserve"> </w:t>
      </w:r>
      <w:r>
        <w:rPr>
          <w:rFonts w:hint="eastAsia"/>
          <w:bCs/>
          <w:i/>
          <w:lang w:val="en-US" w:eastAsia="zh-CN"/>
        </w:rPr>
        <w:t xml:space="preserve">The working assumption should be </w:t>
      </w:r>
      <w:r>
        <w:rPr>
          <w:bCs/>
          <w:i/>
          <w:lang w:val="en-US" w:eastAsia="zh-CN"/>
        </w:rPr>
        <w:t>revised</w:t>
      </w:r>
      <w:r>
        <w:rPr>
          <w:rFonts w:hint="eastAsia"/>
          <w:bCs/>
          <w:i/>
          <w:lang w:val="en-US" w:eastAsia="zh-CN"/>
        </w:rPr>
        <w:t xml:space="preserve"> </w:t>
      </w:r>
      <w:r>
        <w:rPr>
          <w:rFonts w:hint="eastAsia"/>
          <w:bCs/>
          <w:i/>
          <w:lang w:val="en-US" w:eastAsia="zh-CN"/>
        </w:rPr>
        <w:t>as follows:</w:t>
      </w:r>
    </w:p>
    <w:tbl>
      <w:tblPr>
        <w:tblStyle w:val="af"/>
        <w:tblW w:w="0" w:type="auto"/>
        <w:tblLook w:val="04A0" w:firstRow="1" w:lastRow="0" w:firstColumn="1" w:lastColumn="0" w:noHBand="0" w:noVBand="1"/>
      </w:tblPr>
      <w:tblGrid>
        <w:gridCol w:w="9629"/>
      </w:tblGrid>
      <w:tr w:rsidR="00F65C90" w14:paraId="14990361" w14:textId="77777777" w:rsidTr="00E16643">
        <w:tc>
          <w:tcPr>
            <w:tcW w:w="9629" w:type="dxa"/>
          </w:tcPr>
          <w:p w14:paraId="758C0E73" w14:textId="77777777" w:rsidR="00F65C90" w:rsidRDefault="00F65C90" w:rsidP="00A15470">
            <w:pPr>
              <w:numPr>
                <w:ilvl w:val="255"/>
                <w:numId w:val="0"/>
              </w:numPr>
              <w:autoSpaceDE w:val="0"/>
              <w:autoSpaceDN w:val="0"/>
              <w:adjustRightInd w:val="0"/>
              <w:spacing w:before="120"/>
              <w:rPr>
                <w:rFonts w:eastAsia="Batang"/>
                <w:i/>
                <w:iCs/>
              </w:rPr>
            </w:pPr>
            <w:r>
              <w:rPr>
                <w:rFonts w:eastAsia="Batang"/>
                <w:i/>
                <w:iCs/>
              </w:rPr>
              <w:lastRenderedPageBreak/>
              <w:t>The multiple PRACH transmission with different Tx beams is supported for CBRA</w:t>
            </w:r>
            <w:r>
              <w:rPr>
                <w:rFonts w:hint="eastAsia"/>
                <w:i/>
                <w:iCs/>
                <w:lang w:val="en-US" w:eastAsia="zh-CN"/>
              </w:rPr>
              <w:t xml:space="preserve"> </w:t>
            </w:r>
            <w:r>
              <w:rPr>
                <w:rFonts w:hint="eastAsia"/>
                <w:i/>
                <w:iCs/>
                <w:color w:val="FF0000"/>
                <w:lang w:val="en-US" w:eastAsia="zh-CN"/>
              </w:rPr>
              <w:t>in RRC idle state</w:t>
            </w:r>
            <w:r>
              <w:rPr>
                <w:rFonts w:eastAsia="Batang"/>
                <w:i/>
                <w:iCs/>
              </w:rPr>
              <w:t>, ReconfigurationWithSync case in CFRA and SI request.</w:t>
            </w:r>
          </w:p>
          <w:p w14:paraId="19134DB6" w14:textId="77777777" w:rsidR="00F65C90" w:rsidRPr="00F65C90" w:rsidRDefault="00F65C90" w:rsidP="00A15470">
            <w:pPr>
              <w:numPr>
                <w:ilvl w:val="0"/>
                <w:numId w:val="10"/>
              </w:numPr>
              <w:spacing w:before="120"/>
              <w:rPr>
                <w:b/>
                <w:i/>
                <w:lang w:val="en-US" w:eastAsia="zh-CN"/>
              </w:rPr>
            </w:pPr>
            <w:r>
              <w:rPr>
                <w:i/>
                <w:iCs/>
              </w:rPr>
              <w:t>RAN1 assumes that all the cases are supported with a common solution</w:t>
            </w:r>
          </w:p>
        </w:tc>
      </w:tr>
    </w:tbl>
    <w:p w14:paraId="75DF4C99" w14:textId="77777777" w:rsidR="00D26DBB" w:rsidRDefault="00D26DBB" w:rsidP="00A15470">
      <w:pPr>
        <w:spacing w:before="120"/>
        <w:rPr>
          <w:bCs/>
          <w:i/>
          <w:lang w:eastAsia="zh-CN"/>
        </w:rPr>
      </w:pPr>
      <w:r>
        <w:rPr>
          <w:rFonts w:hint="eastAsia"/>
          <w:b/>
          <w:i/>
          <w:lang w:eastAsia="zh-CN"/>
        </w:rPr>
        <w:t>P</w:t>
      </w:r>
      <w:r>
        <w:rPr>
          <w:b/>
          <w:i/>
          <w:lang w:eastAsia="zh-CN"/>
        </w:rPr>
        <w:t xml:space="preserve">roposal </w:t>
      </w:r>
      <w:r>
        <w:rPr>
          <w:rFonts w:hint="eastAsia"/>
          <w:b/>
          <w:i/>
          <w:lang w:val="en-US" w:eastAsia="zh-CN"/>
        </w:rPr>
        <w:t>2</w:t>
      </w:r>
      <w:r>
        <w:rPr>
          <w:b/>
          <w:i/>
          <w:lang w:eastAsia="zh-CN"/>
        </w:rPr>
        <w:t>:</w:t>
      </w:r>
      <w:r>
        <w:rPr>
          <w:bCs/>
          <w:i/>
          <w:lang w:eastAsia="zh-CN"/>
        </w:rPr>
        <w:t xml:space="preserve"> </w:t>
      </w:r>
      <w:r>
        <w:rPr>
          <w:rFonts w:eastAsia="Batang"/>
          <w:i/>
        </w:rPr>
        <w:t xml:space="preserve">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w:t>
      </w:r>
      <w:r>
        <w:rPr>
          <w:rFonts w:hint="eastAsia"/>
          <w:i/>
          <w:lang w:val="en-US" w:eastAsia="zh-CN"/>
        </w:rPr>
        <w:t xml:space="preserve">by using </w:t>
      </w:r>
      <w:r>
        <w:rPr>
          <w:rFonts w:eastAsia="Batang"/>
          <w:i/>
        </w:rPr>
        <w:t>separate ROs</w:t>
      </w:r>
      <w:r>
        <w:rPr>
          <w:rFonts w:hint="eastAsia"/>
          <w:i/>
          <w:lang w:val="en-US" w:eastAsia="zh-CN"/>
        </w:rPr>
        <w:t xml:space="preserve">, the following </w:t>
      </w:r>
      <w:r>
        <w:rPr>
          <w:rFonts w:hint="eastAsia"/>
          <w:i/>
          <w:lang w:val="en-US" w:eastAsia="zh-CN"/>
        </w:rPr>
        <w:t xml:space="preserve">RRC parameters </w:t>
      </w:r>
      <w:r>
        <w:rPr>
          <w:rFonts w:hint="eastAsia"/>
          <w:i/>
          <w:lang w:val="en-US" w:eastAsia="zh-CN"/>
        </w:rPr>
        <w:t xml:space="preserve">combination </w:t>
      </w:r>
      <w:r>
        <w:rPr>
          <w:rFonts w:hint="eastAsia"/>
          <w:i/>
          <w:lang w:val="en-US" w:eastAsia="zh-CN"/>
        </w:rPr>
        <w:t>is considered</w:t>
      </w:r>
      <w:r>
        <w:rPr>
          <w:rFonts w:hint="eastAsia"/>
          <w:i/>
          <w:lang w:val="en-US" w:eastAsia="zh-CN"/>
        </w:rPr>
        <w:t xml:space="preserve"> for </w:t>
      </w:r>
      <w:r>
        <w:rPr>
          <w:rFonts w:hint="eastAsia"/>
          <w:i/>
          <w:lang w:val="en-US" w:eastAsia="zh-CN"/>
        </w:rPr>
        <w:t>configuring ROs for multiple PRACH transmission with different Tx beams</w:t>
      </w:r>
      <w:r>
        <w:rPr>
          <w:rFonts w:hint="eastAsia"/>
          <w:i/>
          <w:lang w:val="en-US" w:eastAsia="zh-CN"/>
        </w:rPr>
        <w:t xml:space="preserve">: </w:t>
      </w:r>
    </w:p>
    <w:p w14:paraId="128A8478" w14:textId="77777777" w:rsidR="00D26DBB" w:rsidRDefault="00D26DBB" w:rsidP="00A15470">
      <w:pPr>
        <w:numPr>
          <w:ilvl w:val="0"/>
          <w:numId w:val="13"/>
        </w:numPr>
        <w:spacing w:before="120"/>
        <w:rPr>
          <w:i/>
          <w:iCs/>
          <w:color w:val="000000"/>
          <w:lang w:val="en-US" w:eastAsia="zh-CN"/>
        </w:rPr>
      </w:pPr>
      <w:r>
        <w:rPr>
          <w:rFonts w:hint="eastAsia"/>
          <w:i/>
          <w:iCs/>
          <w:color w:val="000000"/>
          <w:lang w:val="en-US" w:eastAsia="zh-CN"/>
        </w:rPr>
        <w:t xml:space="preserve">A new RRC parameter </w:t>
      </w:r>
      <w:r>
        <w:rPr>
          <w:rFonts w:hint="eastAsia"/>
          <w:i/>
          <w:iCs/>
          <w:color w:val="000000"/>
          <w:lang w:val="en-US" w:eastAsia="zh-CN"/>
        </w:rPr>
        <w:t xml:space="preserve">used to configure </w:t>
      </w:r>
      <w:r>
        <w:rPr>
          <w:rFonts w:hint="eastAsia"/>
          <w:i/>
          <w:iCs/>
          <w:color w:val="000000"/>
          <w:lang w:val="en-US" w:eastAsia="zh-CN"/>
        </w:rPr>
        <w:t xml:space="preserve">the starting RO of the first RO group for </w:t>
      </w:r>
      <w:r>
        <w:rPr>
          <w:rFonts w:hint="eastAsia"/>
          <w:i/>
          <w:iCs/>
          <w:color w:val="000000"/>
          <w:lang w:val="en-US" w:eastAsia="zh-CN"/>
        </w:rPr>
        <w:t>multiple PRACH transmission with different Tx beams</w:t>
      </w:r>
      <w:r>
        <w:rPr>
          <w:rFonts w:hint="eastAsia"/>
          <w:i/>
          <w:iCs/>
          <w:color w:val="000000"/>
          <w:lang w:val="en-US" w:eastAsia="zh-CN"/>
        </w:rPr>
        <w:t>;</w:t>
      </w:r>
    </w:p>
    <w:p w14:paraId="67089EDF" w14:textId="77777777" w:rsidR="00D26DBB" w:rsidRDefault="00D26DBB" w:rsidP="00A15470">
      <w:pPr>
        <w:numPr>
          <w:ilvl w:val="0"/>
          <w:numId w:val="13"/>
        </w:numPr>
        <w:spacing w:before="120"/>
        <w:rPr>
          <w:i/>
          <w:iCs/>
          <w:color w:val="000000"/>
          <w:lang w:val="en-US" w:eastAsia="zh-CN"/>
        </w:rPr>
      </w:pPr>
      <w:r>
        <w:rPr>
          <w:rFonts w:hint="eastAsia"/>
          <w:i/>
          <w:iCs/>
          <w:color w:val="000000"/>
          <w:lang w:val="en-US" w:eastAsia="zh-CN"/>
        </w:rPr>
        <w:t>The existing RRC parameter of time offset</w:t>
      </w:r>
      <w:r>
        <w:rPr>
          <w:rFonts w:hint="eastAsia"/>
          <w:i/>
          <w:iCs/>
          <w:color w:val="000000"/>
          <w:lang w:val="en-US" w:eastAsia="zh-CN"/>
        </w:rPr>
        <w:t>.</w:t>
      </w:r>
      <w:r>
        <w:rPr>
          <w:rFonts w:hint="eastAsia"/>
          <w:i/>
          <w:iCs/>
          <w:color w:val="000000"/>
          <w:lang w:val="en-US" w:eastAsia="zh-CN"/>
        </w:rPr>
        <w:t xml:space="preserve"> </w:t>
      </w:r>
    </w:p>
    <w:p w14:paraId="6716EF18" w14:textId="77777777" w:rsidR="00D26DBB" w:rsidRDefault="00D26DBB" w:rsidP="00A15470">
      <w:pPr>
        <w:spacing w:before="120"/>
        <w:rPr>
          <w:b/>
          <w:i/>
          <w:lang w:eastAsia="zh-CN"/>
        </w:rPr>
      </w:pPr>
    </w:p>
    <w:p w14:paraId="087B0385" w14:textId="77777777" w:rsidR="00AC6B02" w:rsidRDefault="00AC6B02" w:rsidP="00A15470">
      <w:pPr>
        <w:spacing w:before="120"/>
        <w:rPr>
          <w:bCs/>
          <w:i/>
          <w:lang w:val="en-US" w:eastAsia="zh-CN"/>
        </w:rPr>
      </w:pPr>
      <w:r>
        <w:rPr>
          <w:rFonts w:hint="eastAsia"/>
          <w:b/>
          <w:i/>
          <w:lang w:eastAsia="zh-CN"/>
        </w:rPr>
        <w:t>P</w:t>
      </w:r>
      <w:r>
        <w:rPr>
          <w:b/>
          <w:i/>
          <w:lang w:eastAsia="zh-CN"/>
        </w:rPr>
        <w:t xml:space="preserve">roposal </w:t>
      </w:r>
      <w:r>
        <w:rPr>
          <w:rFonts w:hint="eastAsia"/>
          <w:b/>
          <w:i/>
          <w:lang w:val="en-US" w:eastAsia="zh-CN"/>
        </w:rPr>
        <w:t>3</w:t>
      </w:r>
      <w:r>
        <w:rPr>
          <w:b/>
          <w:i/>
          <w:lang w:eastAsia="zh-CN"/>
        </w:rPr>
        <w:t>:</w:t>
      </w:r>
      <w:r>
        <w:rPr>
          <w:bCs/>
          <w:i/>
          <w:lang w:eastAsia="zh-CN"/>
        </w:rPr>
        <w:t xml:space="preserve"> </w:t>
      </w:r>
      <w:r>
        <w:rPr>
          <w:rFonts w:hint="eastAsia"/>
          <w:bCs/>
          <w:i/>
          <w:lang w:val="en-US" w:eastAsia="zh-CN"/>
        </w:rPr>
        <w:t>RSRP</w:t>
      </w:r>
      <w:r>
        <w:rPr>
          <w:rFonts w:hint="eastAsia"/>
          <w:bCs/>
          <w:i/>
          <w:lang w:val="en-US" w:eastAsia="zh-CN"/>
        </w:rPr>
        <w:t xml:space="preserve"> </w:t>
      </w:r>
      <w:r>
        <w:rPr>
          <w:rFonts w:hint="eastAsia"/>
          <w:bCs/>
          <w:i/>
          <w:lang w:val="en-US" w:eastAsia="zh-CN"/>
        </w:rPr>
        <w:t xml:space="preserve">threshold can be considered as a factor for triggering PRACH sweeping, </w:t>
      </w:r>
    </w:p>
    <w:p w14:paraId="7242AE39" w14:textId="77777777" w:rsidR="00AC6B02" w:rsidRDefault="00AC6B02" w:rsidP="00A15470">
      <w:pPr>
        <w:numPr>
          <w:ilvl w:val="0"/>
          <w:numId w:val="13"/>
        </w:numPr>
        <w:spacing w:before="12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RSRP-Threshold</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w:t>
      </w:r>
      <w:r>
        <w:rPr>
          <w:rFonts w:hint="eastAsia"/>
          <w:i/>
          <w:iCs/>
          <w:color w:val="000000"/>
          <w:lang w:val="en-US" w:eastAsia="zh-CN"/>
        </w:rPr>
        <w:t xml:space="preserve">with </w:t>
      </w:r>
      <w:r>
        <w:rPr>
          <w:rFonts w:hint="eastAsia"/>
          <w:i/>
          <w:iCs/>
          <w:color w:val="000000"/>
          <w:lang w:val="en-US" w:eastAsia="zh-CN"/>
        </w:rPr>
        <w:t xml:space="preserve">factor of 2 </w:t>
      </w:r>
      <w:r>
        <w:rPr>
          <w:rFonts w:hint="eastAsia"/>
          <w:i/>
          <w:iCs/>
          <w:color w:val="000000"/>
          <w:lang w:val="en-US" w:eastAsia="zh-CN"/>
        </w:rPr>
        <w:t>can be reused for PRACH sweeping</w:t>
      </w:r>
      <w:r>
        <w:rPr>
          <w:i/>
          <w:iCs/>
          <w:color w:val="000000"/>
          <w:lang w:val="en-US" w:eastAsia="zh-CN"/>
        </w:rPr>
        <w:t>.</w:t>
      </w:r>
    </w:p>
    <w:p w14:paraId="41577979" w14:textId="77777777" w:rsidR="00563EA9" w:rsidRDefault="00563EA9" w:rsidP="00A15470">
      <w:pPr>
        <w:spacing w:before="120"/>
        <w:rPr>
          <w:bCs/>
          <w:i/>
          <w:lang w:val="en-US" w:eastAsia="zh-CN"/>
        </w:rPr>
      </w:pPr>
      <w:r>
        <w:rPr>
          <w:rFonts w:hint="eastAsia"/>
          <w:b/>
          <w:i/>
          <w:lang w:eastAsia="zh-CN"/>
        </w:rPr>
        <w:t>P</w:t>
      </w:r>
      <w:r>
        <w:rPr>
          <w:b/>
          <w:i/>
          <w:lang w:eastAsia="zh-CN"/>
        </w:rPr>
        <w:t xml:space="preserve">roposal </w:t>
      </w:r>
      <w:r>
        <w:rPr>
          <w:rFonts w:hint="eastAsia"/>
          <w:b/>
          <w:i/>
          <w:lang w:val="en-US" w:eastAsia="zh-CN"/>
        </w:rPr>
        <w:t>4</w:t>
      </w:r>
      <w:r>
        <w:rPr>
          <w:b/>
          <w:i/>
          <w:lang w:eastAsia="zh-CN"/>
        </w:rPr>
        <w:t>:</w:t>
      </w:r>
      <w:r>
        <w:rPr>
          <w:bCs/>
          <w:i/>
          <w:lang w:eastAsia="zh-CN"/>
        </w:rPr>
        <w:t xml:space="preserve"> </w:t>
      </w:r>
      <w:r>
        <w:rPr>
          <w:rFonts w:hint="eastAsia"/>
          <w:bCs/>
          <w:i/>
          <w:lang w:val="en-US" w:eastAsia="zh-CN"/>
        </w:rPr>
        <w:t>RSRP</w:t>
      </w:r>
      <w:r>
        <w:rPr>
          <w:rFonts w:hint="eastAsia"/>
          <w:bCs/>
          <w:i/>
          <w:lang w:val="en-US" w:eastAsia="zh-CN"/>
        </w:rPr>
        <w:t xml:space="preserve"> </w:t>
      </w:r>
      <w:r>
        <w:rPr>
          <w:rFonts w:hint="eastAsia"/>
          <w:bCs/>
          <w:i/>
          <w:lang w:val="en-US" w:eastAsia="zh-CN"/>
        </w:rPr>
        <w:t>threshold</w:t>
      </w:r>
      <w:r>
        <w:rPr>
          <w:rFonts w:hint="eastAsia"/>
          <w:bCs/>
          <w:i/>
          <w:lang w:val="en-US" w:eastAsia="zh-CN"/>
        </w:rPr>
        <w:t>(s)</w:t>
      </w:r>
      <w:r>
        <w:rPr>
          <w:rFonts w:hint="eastAsia"/>
          <w:bCs/>
          <w:i/>
          <w:lang w:val="en-US" w:eastAsia="zh-CN"/>
        </w:rPr>
        <w:t xml:space="preserve"> can be considered as a factor for </w:t>
      </w:r>
      <w:r>
        <w:rPr>
          <w:rFonts w:hint="eastAsia"/>
          <w:bCs/>
          <w:i/>
          <w:lang w:val="en-US" w:eastAsia="zh-CN"/>
        </w:rPr>
        <w:t xml:space="preserve">determining the total number of </w:t>
      </w:r>
      <w:r>
        <w:rPr>
          <w:rFonts w:hint="eastAsia"/>
          <w:bCs/>
          <w:i/>
          <w:lang w:val="en-US" w:eastAsia="zh-CN"/>
        </w:rPr>
        <w:t xml:space="preserve">PRACH sweeping, </w:t>
      </w:r>
    </w:p>
    <w:p w14:paraId="53DC0001" w14:textId="77777777" w:rsidR="00563EA9" w:rsidRDefault="00563EA9" w:rsidP="00A15470">
      <w:pPr>
        <w:numPr>
          <w:ilvl w:val="0"/>
          <w:numId w:val="13"/>
        </w:numPr>
        <w:spacing w:before="12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w:t>
      </w:r>
      <w:r>
        <w:rPr>
          <w:rFonts w:hint="eastAsia"/>
          <w:i/>
          <w:iCs/>
          <w:color w:val="000000"/>
          <w:lang w:val="en-US" w:eastAsia="zh-CN"/>
        </w:rPr>
        <w:t xml:space="preserve"> </w:t>
      </w:r>
      <w:r>
        <w:rPr>
          <w:i/>
          <w:iCs/>
          <w:color w:val="000000"/>
        </w:rPr>
        <w:t>Threshold</w:t>
      </w:r>
      <w:r>
        <w:rPr>
          <w:rFonts w:hint="eastAsia"/>
          <w:i/>
          <w:iCs/>
          <w:color w:val="000000"/>
          <w:lang w:val="en-US" w:eastAsia="zh-CN"/>
        </w:rPr>
        <w:t>s</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with </w:t>
      </w:r>
      <w:r>
        <w:rPr>
          <w:rFonts w:hint="eastAsia"/>
          <w:i/>
          <w:iCs/>
          <w:color w:val="000000"/>
          <w:lang w:val="en-US" w:eastAsia="zh-CN"/>
        </w:rPr>
        <w:t xml:space="preserve">different </w:t>
      </w:r>
      <w:r>
        <w:rPr>
          <w:rFonts w:hint="eastAsia"/>
          <w:i/>
          <w:iCs/>
          <w:color w:val="000000"/>
          <w:lang w:val="en-US" w:eastAsia="zh-CN"/>
        </w:rPr>
        <w:t>factor</w:t>
      </w:r>
      <w:r>
        <w:rPr>
          <w:rFonts w:hint="eastAsia"/>
          <w:i/>
          <w:iCs/>
          <w:color w:val="000000"/>
          <w:lang w:val="en-US" w:eastAsia="zh-CN"/>
        </w:rPr>
        <w:t>s</w:t>
      </w:r>
      <w:r>
        <w:rPr>
          <w:rFonts w:hint="eastAsia"/>
          <w:i/>
          <w:iCs/>
          <w:color w:val="000000"/>
          <w:lang w:val="en-US" w:eastAsia="zh-CN"/>
        </w:rPr>
        <w:t xml:space="preserve"> can be reused for PRACH sweeping</w:t>
      </w:r>
      <w:r>
        <w:rPr>
          <w:i/>
          <w:iCs/>
          <w:color w:val="000000"/>
          <w:lang w:val="en-US" w:eastAsia="zh-CN"/>
        </w:rPr>
        <w:t>.</w:t>
      </w:r>
    </w:p>
    <w:p w14:paraId="2AE371CA" w14:textId="77777777" w:rsidR="00382615" w:rsidRDefault="00FB27DC" w:rsidP="00A15470">
      <w:pPr>
        <w:spacing w:before="120"/>
        <w:rPr>
          <w:i/>
          <w:iCs/>
          <w:lang w:val="en-US" w:eastAsia="zh-CN"/>
        </w:rPr>
      </w:pPr>
      <w:r>
        <w:rPr>
          <w:rFonts w:hint="eastAsia"/>
          <w:b/>
          <w:i/>
          <w:lang w:eastAsia="zh-CN"/>
        </w:rPr>
        <w:t>P</w:t>
      </w:r>
      <w:r>
        <w:rPr>
          <w:b/>
          <w:i/>
          <w:lang w:eastAsia="zh-CN"/>
        </w:rPr>
        <w:t xml:space="preserve">roposal </w:t>
      </w:r>
      <w:r>
        <w:rPr>
          <w:rFonts w:hint="eastAsia"/>
          <w:b/>
          <w:i/>
          <w:lang w:val="en-US" w:eastAsia="zh-CN"/>
        </w:rPr>
        <w:t>5</w:t>
      </w:r>
      <w:r>
        <w:rPr>
          <w:b/>
          <w:i/>
          <w:lang w:eastAsia="zh-CN"/>
        </w:rPr>
        <w:t>:</w:t>
      </w:r>
      <w:r>
        <w:rPr>
          <w:rFonts w:eastAsiaTheme="minorEastAsia"/>
          <w:i/>
          <w:lang w:eastAsia="zh-CN"/>
        </w:rPr>
        <w:t xml:space="preserve"> The </w:t>
      </w:r>
      <w:r>
        <w:rPr>
          <w:i/>
          <w:iCs/>
          <w:lang w:val="en-US" w:eastAsia="zh-CN"/>
        </w:rPr>
        <w:t xml:space="preserve">PRACH sweeping factor should be introduced to define the RO group size, which represents the </w:t>
      </w:r>
      <w:r>
        <w:rPr>
          <w:b/>
          <w:bCs/>
          <w:i/>
          <w:iCs/>
          <w:lang w:val="en-US" w:eastAsia="zh-CN"/>
        </w:rPr>
        <w:t>maximum number</w:t>
      </w:r>
      <w:r>
        <w:rPr>
          <w:i/>
          <w:iCs/>
          <w:lang w:val="en-US" w:eastAsia="zh-CN"/>
        </w:rPr>
        <w:t xml:space="preserve"> of ROs that a UE can utilize for PRACH sweeping transmission. And the following two cases should be considered to determine the ROs used in PRACH transmission:</w:t>
      </w:r>
    </w:p>
    <w:p w14:paraId="72912853" w14:textId="77777777" w:rsidR="00382615" w:rsidRDefault="00FB27DC" w:rsidP="00A15470">
      <w:pPr>
        <w:numPr>
          <w:ilvl w:val="0"/>
          <w:numId w:val="13"/>
        </w:numPr>
        <w:spacing w:before="120"/>
        <w:rPr>
          <w:i/>
          <w:iCs/>
          <w:color w:val="000000"/>
          <w:lang w:val="en-US" w:eastAsia="zh-CN"/>
        </w:rPr>
      </w:pPr>
      <w:r>
        <w:rPr>
          <w:i/>
          <w:iCs/>
          <w:color w:val="000000"/>
          <w:lang w:val="en-US" w:eastAsia="zh-CN"/>
        </w:rPr>
        <w:t xml:space="preserve">Case-1: ROs </w:t>
      </w:r>
      <w:r>
        <w:rPr>
          <w:rFonts w:hint="eastAsia"/>
          <w:i/>
          <w:iCs/>
          <w:color w:val="000000"/>
          <w:lang w:val="en-US" w:eastAsia="zh-CN"/>
        </w:rPr>
        <w:t xml:space="preserve">used for PRACH sweeping are selected </w:t>
      </w:r>
      <w:r>
        <w:rPr>
          <w:i/>
          <w:iCs/>
          <w:color w:val="000000"/>
          <w:lang w:val="en-US" w:eastAsia="zh-CN"/>
        </w:rPr>
        <w:t>from the RO group according to UE capability by assuming that a different beam is used for each selected RO.</w:t>
      </w:r>
    </w:p>
    <w:p w14:paraId="45C4DF1B" w14:textId="77777777" w:rsidR="00382615" w:rsidRDefault="00FB27DC" w:rsidP="00A15470">
      <w:pPr>
        <w:numPr>
          <w:ilvl w:val="0"/>
          <w:numId w:val="13"/>
        </w:numPr>
        <w:spacing w:before="120"/>
        <w:rPr>
          <w:i/>
          <w:iCs/>
          <w:color w:val="000000"/>
          <w:lang w:val="en-US" w:eastAsia="zh-CN"/>
        </w:rPr>
      </w:pPr>
      <w:r>
        <w:rPr>
          <w:i/>
          <w:iCs/>
          <w:color w:val="000000"/>
          <w:lang w:val="en-US" w:eastAsia="zh-CN"/>
        </w:rPr>
        <w:t>Case-2:All ROs are used by allowing the coupled operation between PRACH sweeping and PRACH repetition in one PRACH transmission</w:t>
      </w:r>
      <w:r>
        <w:rPr>
          <w:rFonts w:hint="eastAsia"/>
          <w:i/>
          <w:iCs/>
          <w:color w:val="000000"/>
          <w:lang w:val="en-US" w:eastAsia="zh-CN"/>
        </w:rPr>
        <w:t xml:space="preserve">, </w:t>
      </w:r>
      <w:r>
        <w:rPr>
          <w:i/>
          <w:iCs/>
          <w:color w:val="000000"/>
          <w:lang w:val="en-US" w:eastAsia="zh-CN"/>
        </w:rPr>
        <w:t>i.e., one beam can be used for multiple ROs</w:t>
      </w:r>
      <w:r>
        <w:rPr>
          <w:rFonts w:hint="eastAsia"/>
          <w:i/>
          <w:iCs/>
          <w:color w:val="000000"/>
          <w:lang w:val="en-US" w:eastAsia="zh-CN"/>
        </w:rPr>
        <w:t>.</w:t>
      </w:r>
    </w:p>
    <w:p w14:paraId="6908878D" w14:textId="77777777" w:rsidR="005B512A" w:rsidRDefault="005B512A" w:rsidP="00A15470">
      <w:pPr>
        <w:spacing w:before="120"/>
        <w:rPr>
          <w:b/>
          <w:i/>
          <w:iCs/>
          <w:lang w:val="en-US" w:eastAsia="zh-CN"/>
        </w:rPr>
      </w:pPr>
      <w:r>
        <w:rPr>
          <w:rFonts w:eastAsiaTheme="minorEastAsia"/>
          <w:b/>
          <w:bCs/>
          <w:i/>
          <w:iCs/>
          <w:lang w:val="en-US" w:eastAsia="zh-CN"/>
        </w:rPr>
        <w:t xml:space="preserve">Observation </w:t>
      </w:r>
      <w:r>
        <w:rPr>
          <w:rFonts w:eastAsiaTheme="minorEastAsia" w:hint="eastAsia"/>
          <w:b/>
          <w:bCs/>
          <w:i/>
          <w:iCs/>
          <w:lang w:val="en-US" w:eastAsia="zh-CN"/>
        </w:rPr>
        <w:t>2</w:t>
      </w:r>
      <w:r>
        <w:rPr>
          <w:rFonts w:eastAsiaTheme="minorEastAsia"/>
          <w:b/>
          <w:bCs/>
          <w:i/>
          <w:iCs/>
          <w:lang w:val="en-US" w:eastAsia="zh-CN"/>
        </w:rPr>
        <w:t>:</w:t>
      </w:r>
      <w:r>
        <w:rPr>
          <w:rFonts w:eastAsiaTheme="minorEastAsia"/>
          <w:i/>
          <w:iCs/>
          <w:lang w:val="en-US" w:eastAsia="zh-CN"/>
        </w:rPr>
        <w:t xml:space="preserve"> </w:t>
      </w:r>
      <w:r>
        <w:rPr>
          <w:rFonts w:hint="eastAsia"/>
          <w:i/>
          <w:iCs/>
          <w:lang w:val="en-US" w:eastAsia="zh-CN"/>
        </w:rPr>
        <w:t xml:space="preserve">Scheduling flexibility of Msg3 PUSCH will be affected by repurposing field/bit(s) under Option 3 and Option 5. While Option 4 requires defining a new MAC RAR structure, which will bring considerable standardization complexity. </w:t>
      </w:r>
    </w:p>
    <w:p w14:paraId="07450983" w14:textId="77777777" w:rsidR="005B512A" w:rsidRDefault="005B512A" w:rsidP="00A15470">
      <w:pPr>
        <w:numPr>
          <w:ilvl w:val="255"/>
          <w:numId w:val="0"/>
        </w:numPr>
        <w:spacing w:before="120"/>
        <w:rPr>
          <w:i/>
          <w:iCs/>
          <w:lang w:val="en-US" w:eastAsia="zh-CN"/>
        </w:rPr>
      </w:pPr>
      <w:r>
        <w:rPr>
          <w:rFonts w:hint="eastAsia"/>
          <w:b/>
          <w:i/>
          <w:lang w:eastAsia="zh-CN"/>
        </w:rPr>
        <w:t>P</w:t>
      </w:r>
      <w:r>
        <w:rPr>
          <w:b/>
          <w:i/>
          <w:lang w:eastAsia="zh-CN"/>
        </w:rPr>
        <w:t xml:space="preserve">roposal </w:t>
      </w:r>
      <w:r>
        <w:rPr>
          <w:rFonts w:hint="eastAsia"/>
          <w:b/>
          <w:i/>
          <w:lang w:val="en-US" w:eastAsia="zh-CN"/>
        </w:rPr>
        <w:t>7</w:t>
      </w:r>
      <w:r>
        <w:rPr>
          <w:b/>
          <w:i/>
          <w:lang w:eastAsia="zh-CN"/>
        </w:rPr>
        <w:t>:</w:t>
      </w:r>
      <w:r>
        <w:rPr>
          <w:i/>
          <w:iCs/>
          <w:lang w:eastAsia="zh-CN"/>
        </w:rPr>
        <w:t xml:space="preserve"> </w:t>
      </w:r>
      <w:r>
        <w:rPr>
          <w:rFonts w:hint="eastAsia"/>
          <w:i/>
          <w:iCs/>
          <w:lang w:val="en-US" w:eastAsia="zh-CN"/>
        </w:rPr>
        <w:t xml:space="preserve">Regarding indication of UL beam information, </w:t>
      </w:r>
      <w:r>
        <w:rPr>
          <w:rFonts w:eastAsia="Batang"/>
          <w:i/>
          <w:iCs/>
        </w:rPr>
        <w:t>one or a</w:t>
      </w:r>
      <w:r>
        <w:rPr>
          <w:rFonts w:eastAsia="Batang"/>
          <w:i/>
          <w:iCs/>
          <w:color w:val="EE0000"/>
        </w:rPr>
        <w:t xml:space="preserve"> </w:t>
      </w:r>
      <w:r>
        <w:rPr>
          <w:rFonts w:eastAsia="Batang"/>
          <w:i/>
          <w:iCs/>
        </w:rPr>
        <w:t xml:space="preserve">combination of </w:t>
      </w:r>
      <w:r>
        <w:rPr>
          <w:rFonts w:hint="eastAsia"/>
          <w:i/>
          <w:iCs/>
          <w:lang w:val="en-US" w:eastAsia="zh-CN"/>
        </w:rPr>
        <w:t>the</w:t>
      </w:r>
      <w:r>
        <w:rPr>
          <w:rFonts w:eastAsia="Batang"/>
          <w:i/>
          <w:iCs/>
        </w:rPr>
        <w:t xml:space="preserve"> following options</w:t>
      </w:r>
      <w:r>
        <w:rPr>
          <w:rFonts w:hint="eastAsia"/>
          <w:i/>
          <w:iCs/>
          <w:lang w:val="en-US" w:eastAsia="zh-CN"/>
        </w:rPr>
        <w:t xml:space="preserve"> can be considered, </w:t>
      </w:r>
    </w:p>
    <w:p w14:paraId="7E8A9F88" w14:textId="77777777" w:rsidR="005B512A" w:rsidRDefault="005B512A" w:rsidP="00A15470">
      <w:pPr>
        <w:numPr>
          <w:ilvl w:val="0"/>
          <w:numId w:val="20"/>
        </w:numPr>
        <w:spacing w:before="120"/>
        <w:rPr>
          <w:i/>
          <w:iCs/>
          <w:lang w:val="en-US" w:eastAsia="zh-CN"/>
        </w:rPr>
      </w:pPr>
      <w:r>
        <w:rPr>
          <w:rFonts w:hint="eastAsia"/>
          <w:i/>
          <w:iCs/>
          <w:lang w:val="en-US" w:eastAsia="zh-CN"/>
        </w:rPr>
        <w:t>Option 1: Implicitly indicated by RA-RNTI;</w:t>
      </w:r>
    </w:p>
    <w:p w14:paraId="27172669" w14:textId="77777777" w:rsidR="005B512A" w:rsidRDefault="005B512A" w:rsidP="00A15470">
      <w:pPr>
        <w:numPr>
          <w:ilvl w:val="0"/>
          <w:numId w:val="20"/>
        </w:numPr>
        <w:spacing w:before="120"/>
        <w:rPr>
          <w:i/>
          <w:iCs/>
          <w:lang w:val="en-US" w:eastAsia="zh-CN"/>
        </w:rPr>
      </w:pPr>
      <w:r>
        <w:rPr>
          <w:rFonts w:hint="eastAsia"/>
          <w:i/>
          <w:iCs/>
          <w:lang w:val="en-US" w:eastAsia="zh-CN"/>
        </w:rPr>
        <w:t>Option 2: Explicitly indicated by DCI format 1_0 with CRC scrambled by RA-RNTI (e.g., reserved bits).</w:t>
      </w:r>
    </w:p>
    <w:p w14:paraId="7DD4771D" w14:textId="77777777" w:rsidR="005B512A" w:rsidRDefault="005B512A" w:rsidP="00A15470">
      <w:pPr>
        <w:spacing w:before="120"/>
        <w:rPr>
          <w:bCs/>
          <w:i/>
          <w:lang w:val="en-US" w:eastAsia="zh-CN"/>
        </w:rPr>
      </w:pPr>
      <w:r>
        <w:rPr>
          <w:rFonts w:hint="eastAsia"/>
          <w:b/>
          <w:i/>
          <w:lang w:eastAsia="zh-CN"/>
        </w:rPr>
        <w:t>P</w:t>
      </w:r>
      <w:r>
        <w:rPr>
          <w:b/>
          <w:i/>
          <w:lang w:eastAsia="zh-CN"/>
        </w:rPr>
        <w:t xml:space="preserve">roposal </w:t>
      </w:r>
      <w:r>
        <w:rPr>
          <w:rFonts w:hint="eastAsia"/>
          <w:b/>
          <w:i/>
          <w:lang w:val="en-US" w:eastAsia="zh-CN"/>
        </w:rPr>
        <w:t>8</w:t>
      </w:r>
      <w:r>
        <w:rPr>
          <w:b/>
          <w:i/>
          <w:lang w:eastAsia="zh-CN"/>
        </w:rPr>
        <w:t>:</w:t>
      </w:r>
      <w:r>
        <w:rPr>
          <w:bCs/>
          <w:i/>
          <w:lang w:eastAsia="zh-CN"/>
        </w:rPr>
        <w:t xml:space="preserve"> </w:t>
      </w:r>
      <w:r>
        <w:rPr>
          <w:rFonts w:hint="eastAsia"/>
          <w:bCs/>
          <w:i/>
          <w:lang w:val="en-US" w:eastAsia="zh-CN"/>
        </w:rPr>
        <w:t xml:space="preserve">The definition of RAR window and RAR reception specified for Rel-18 PRACH repetition can be reused for Rel-20 PRACH sweeping, that is, </w:t>
      </w:r>
    </w:p>
    <w:p w14:paraId="5AEA868C" w14:textId="77777777" w:rsidR="005B512A" w:rsidRDefault="005B512A" w:rsidP="00A15470">
      <w:pPr>
        <w:numPr>
          <w:ilvl w:val="0"/>
          <w:numId w:val="21"/>
        </w:numPr>
        <w:spacing w:before="120"/>
        <w:rPr>
          <w:bCs/>
          <w:i/>
          <w:lang w:val="en-US" w:eastAsia="zh-CN"/>
        </w:rPr>
      </w:pPr>
      <w:r>
        <w:rPr>
          <w:rFonts w:hint="eastAsia"/>
          <w:bCs/>
          <w:i/>
          <w:lang w:val="en-US" w:eastAsia="zh-CN"/>
        </w:rPr>
        <w:t xml:space="preserve">Single RAR reception within a single RAR window, which </w:t>
      </w:r>
      <w:r>
        <w:rPr>
          <w:i/>
          <w:lang w:val="en-US"/>
        </w:rPr>
        <w:t>starts at the first symbol of the earliest CORESET the UE is configured to receive PDCCH for Type1-PDCCH CSS set</w:t>
      </w:r>
      <w:r>
        <w:rPr>
          <w:rFonts w:hint="eastAsia"/>
          <w:i/>
          <w:lang w:val="en-US" w:eastAsia="zh-CN"/>
        </w:rPr>
        <w:t xml:space="preserve"> </w:t>
      </w:r>
      <w:r>
        <w:rPr>
          <w:i/>
          <w:lang w:val="en-US"/>
        </w:rPr>
        <w:t>after the last symbol of the last P</w:t>
      </w:r>
      <w:r>
        <w:rPr>
          <w:i/>
        </w:rPr>
        <w:t>RACH occasion corresponding to the</w:t>
      </w:r>
      <w:r>
        <w:rPr>
          <w:i/>
          <w:lang w:val="en-US"/>
        </w:rPr>
        <w:t xml:space="preserve"> PRACH </w:t>
      </w:r>
      <w:r>
        <w:rPr>
          <w:rFonts w:hint="eastAsia"/>
          <w:i/>
          <w:lang w:val="en-US" w:eastAsia="zh-CN"/>
        </w:rPr>
        <w:t>repetition</w:t>
      </w:r>
    </w:p>
    <w:p w14:paraId="708BC8AD" w14:textId="77777777" w:rsidR="005B512A" w:rsidRPr="005B512A" w:rsidRDefault="005B512A" w:rsidP="00A15470">
      <w:pPr>
        <w:spacing w:before="120"/>
        <w:rPr>
          <w:rFonts w:eastAsia="等线"/>
          <w:lang w:val="en-US" w:eastAsia="zh-CN"/>
        </w:rPr>
      </w:pPr>
      <w:r w:rsidRPr="005B512A">
        <w:rPr>
          <w:rFonts w:hint="eastAsia"/>
          <w:b/>
          <w:i/>
          <w:lang w:eastAsia="zh-CN"/>
        </w:rPr>
        <w:t>P</w:t>
      </w:r>
      <w:r w:rsidRPr="005B512A">
        <w:rPr>
          <w:b/>
          <w:i/>
          <w:lang w:eastAsia="zh-CN"/>
        </w:rPr>
        <w:t xml:space="preserve">roposal </w:t>
      </w:r>
      <w:r w:rsidRPr="005B512A">
        <w:rPr>
          <w:rFonts w:hint="eastAsia"/>
          <w:b/>
          <w:i/>
          <w:lang w:val="en-US" w:eastAsia="zh-CN"/>
        </w:rPr>
        <w:t>9</w:t>
      </w:r>
      <w:r w:rsidRPr="005B512A">
        <w:rPr>
          <w:b/>
          <w:i/>
          <w:lang w:eastAsia="zh-CN"/>
        </w:rPr>
        <w:t>:</w:t>
      </w:r>
      <w:r w:rsidRPr="005B512A">
        <w:rPr>
          <w:bCs/>
          <w:i/>
          <w:lang w:eastAsia="zh-CN"/>
        </w:rPr>
        <w:t xml:space="preserve"> </w:t>
      </w:r>
      <w:r w:rsidRPr="005B512A">
        <w:rPr>
          <w:rFonts w:hint="eastAsia"/>
          <w:bCs/>
          <w:i/>
          <w:lang w:val="en-US" w:eastAsia="zh-CN"/>
        </w:rPr>
        <w:t>P</w:t>
      </w:r>
      <w:r w:rsidRPr="005B512A">
        <w:rPr>
          <w:rFonts w:hint="eastAsia"/>
          <w:bCs/>
          <w:i/>
          <w:lang w:val="en-US" w:eastAsia="zh-CN"/>
        </w:rPr>
        <w:t xml:space="preserve">ower ramping </w:t>
      </w:r>
      <w:r w:rsidRPr="005B512A">
        <w:rPr>
          <w:rFonts w:hint="eastAsia"/>
          <w:bCs/>
          <w:i/>
          <w:lang w:val="en-US" w:eastAsia="zh-CN"/>
        </w:rPr>
        <w:t xml:space="preserve">mechanism </w:t>
      </w:r>
      <w:r w:rsidRPr="005B512A">
        <w:rPr>
          <w:rFonts w:hint="eastAsia"/>
          <w:bCs/>
          <w:i/>
          <w:lang w:val="en-US" w:eastAsia="zh-CN"/>
        </w:rPr>
        <w:t>should be supported</w:t>
      </w:r>
      <w:r w:rsidRPr="005B512A">
        <w:rPr>
          <w:rFonts w:hint="eastAsia"/>
          <w:bCs/>
          <w:i/>
          <w:lang w:val="en-US" w:eastAsia="zh-CN"/>
        </w:rPr>
        <w:t xml:space="preserve"> for PRACH transmission between different RACH attempts under</w:t>
      </w:r>
      <w:r w:rsidRPr="005B512A">
        <w:rPr>
          <w:rFonts w:hint="eastAsia"/>
          <w:bCs/>
          <w:i/>
          <w:lang w:val="en-US" w:eastAsia="zh-CN"/>
        </w:rPr>
        <w:t xml:space="preserve"> </w:t>
      </w:r>
      <w:r w:rsidRPr="005B512A">
        <w:rPr>
          <w:rFonts w:hint="eastAsia"/>
          <w:bCs/>
          <w:i/>
          <w:lang w:val="en-US" w:eastAsia="zh-CN"/>
        </w:rPr>
        <w:t>PRACH sweeping</w:t>
      </w:r>
      <w:r w:rsidRPr="005B512A">
        <w:rPr>
          <w:rFonts w:hint="eastAsia"/>
          <w:i/>
          <w:lang w:val="en-US" w:eastAsia="zh-CN"/>
        </w:rPr>
        <w:t>.</w:t>
      </w:r>
    </w:p>
    <w:p w14:paraId="60C9113E" w14:textId="77777777" w:rsidR="005B512A" w:rsidRDefault="005B512A" w:rsidP="00A15470">
      <w:pPr>
        <w:spacing w:before="120"/>
        <w:rPr>
          <w:rFonts w:eastAsiaTheme="minorEastAsia"/>
          <w:i/>
          <w:iCs/>
          <w:lang w:val="en-US" w:eastAsia="zh-CN"/>
        </w:rPr>
      </w:pPr>
      <w:r>
        <w:rPr>
          <w:rFonts w:eastAsiaTheme="minorEastAsia"/>
          <w:b/>
          <w:bCs/>
          <w:i/>
          <w:iCs/>
          <w:lang w:val="en-US" w:eastAsia="zh-CN"/>
        </w:rPr>
        <w:t>Observation 3:</w:t>
      </w:r>
      <w:r>
        <w:rPr>
          <w:rFonts w:eastAsiaTheme="minorEastAsia"/>
          <w:i/>
          <w:iCs/>
          <w:lang w:val="en-US" w:eastAsia="zh-CN"/>
        </w:rPr>
        <w:t xml:space="preserve"> Based on the existing power ramping rule, power ramping will not be initiated because the UL Tx spatial filter always changes before a RACH reattempt.</w:t>
      </w:r>
    </w:p>
    <w:p w14:paraId="5C5BD243" w14:textId="77777777" w:rsidR="005B512A" w:rsidRDefault="005B512A" w:rsidP="00A15470">
      <w:pPr>
        <w:spacing w:before="120"/>
        <w:rPr>
          <w:bCs/>
          <w:i/>
          <w:lang w:val="en-US" w:eastAsia="zh-CN"/>
        </w:rPr>
      </w:pPr>
      <w:r>
        <w:rPr>
          <w:rFonts w:hint="eastAsia"/>
          <w:b/>
          <w:i/>
          <w:lang w:eastAsia="zh-CN"/>
        </w:rPr>
        <w:t>P</w:t>
      </w:r>
      <w:r>
        <w:rPr>
          <w:b/>
          <w:i/>
          <w:lang w:eastAsia="zh-CN"/>
        </w:rPr>
        <w:t xml:space="preserve">roposal </w:t>
      </w:r>
      <w:r>
        <w:rPr>
          <w:rFonts w:hint="eastAsia"/>
          <w:b/>
          <w:i/>
          <w:lang w:val="en-US" w:eastAsia="zh-CN"/>
        </w:rPr>
        <w:t>10</w:t>
      </w:r>
      <w:r>
        <w:rPr>
          <w:b/>
          <w:i/>
          <w:lang w:eastAsia="zh-CN"/>
        </w:rPr>
        <w:t>:</w:t>
      </w:r>
      <w:r>
        <w:rPr>
          <w:bCs/>
          <w:i/>
          <w:lang w:eastAsia="zh-CN"/>
        </w:rPr>
        <w:t xml:space="preserve"> </w:t>
      </w:r>
      <w:r>
        <w:rPr>
          <w:rFonts w:hint="eastAsia"/>
          <w:bCs/>
          <w:i/>
          <w:lang w:val="en-US" w:eastAsia="zh-CN"/>
        </w:rPr>
        <w:t xml:space="preserve">Regarding power ramping of PRACH sweeping, </w:t>
      </w:r>
      <w:r>
        <w:rPr>
          <w:rFonts w:hint="eastAsia"/>
          <w:i/>
          <w:lang w:val="en-US" w:eastAsia="zh-CN"/>
        </w:rPr>
        <w:t xml:space="preserve">power ramping counter being suspended if at least M UL Tx </w:t>
      </w:r>
      <w:r>
        <w:rPr>
          <w:rFonts w:hint="eastAsia"/>
          <w:i/>
          <w:lang w:val="en-US" w:eastAsia="zh-CN"/>
        </w:rPr>
        <w:t>beams</w:t>
      </w:r>
      <w:r>
        <w:rPr>
          <w:i/>
          <w:lang w:val="en-US" w:eastAsia="zh-CN"/>
        </w:rPr>
        <w:t xml:space="preserve"> </w:t>
      </w:r>
      <w:r>
        <w:rPr>
          <w:i/>
          <w:lang w:val="en-US" w:eastAsia="zh-CN"/>
        </w:rPr>
        <w:t xml:space="preserve">is changed in one </w:t>
      </w:r>
      <w:r>
        <w:rPr>
          <w:rFonts w:hint="eastAsia"/>
          <w:i/>
          <w:lang w:val="en-US" w:eastAsia="zh-CN"/>
        </w:rPr>
        <w:t xml:space="preserve">RACH reattempt. </w:t>
      </w:r>
    </w:p>
    <w:p w14:paraId="0DC18D11" w14:textId="77777777" w:rsidR="005B512A" w:rsidRDefault="005B512A" w:rsidP="00A15470">
      <w:pPr>
        <w:spacing w:before="120"/>
        <w:rPr>
          <w:i/>
          <w:iCs/>
          <w:lang w:val="en-US" w:eastAsia="zh-CN"/>
        </w:rPr>
      </w:pPr>
      <w:r>
        <w:rPr>
          <w:rFonts w:hint="eastAsia"/>
          <w:b/>
          <w:i/>
          <w:lang w:eastAsia="zh-CN"/>
        </w:rPr>
        <w:t>P</w:t>
      </w:r>
      <w:r>
        <w:rPr>
          <w:b/>
          <w:i/>
          <w:lang w:eastAsia="zh-CN"/>
        </w:rPr>
        <w:t xml:space="preserve">roposal </w:t>
      </w:r>
      <w:r>
        <w:rPr>
          <w:rFonts w:hint="eastAsia"/>
          <w:b/>
          <w:i/>
          <w:lang w:val="en-US" w:eastAsia="zh-CN"/>
        </w:rPr>
        <w:t>11</w:t>
      </w:r>
      <w:r>
        <w:rPr>
          <w:b/>
          <w:i/>
          <w:lang w:eastAsia="zh-CN"/>
        </w:rPr>
        <w:t>:</w:t>
      </w:r>
      <w:r>
        <w:rPr>
          <w:i/>
          <w:iCs/>
          <w:lang w:eastAsia="zh-CN"/>
        </w:rPr>
        <w:t xml:space="preserve"> </w:t>
      </w:r>
      <w:r>
        <w:rPr>
          <w:rFonts w:hint="eastAsia"/>
          <w:i/>
          <w:iCs/>
          <w:lang w:val="en-US" w:eastAsia="zh-CN"/>
        </w:rPr>
        <w:t>RAN1 should consider the mechanism or rule of mode selection/switching among PRACH repetition and/or PRACH sweeping.</w:t>
      </w:r>
    </w:p>
    <w:p w14:paraId="2EEBDC85" w14:textId="77777777" w:rsidR="00382615" w:rsidRDefault="00FB27DC" w:rsidP="00A15470">
      <w:pPr>
        <w:spacing w:before="120"/>
        <w:jc w:val="center"/>
        <w:rPr>
          <w:b/>
          <w:bCs/>
          <w:u w:val="single"/>
          <w:lang w:eastAsia="zh-CN"/>
        </w:rPr>
      </w:pPr>
      <w:r>
        <w:rPr>
          <w:rFonts w:hint="eastAsia"/>
          <w:b/>
          <w:bCs/>
          <w:u w:val="single"/>
          <w:lang w:val="en-US" w:eastAsia="zh-CN"/>
        </w:rPr>
        <w:t>PUSCH repetition scheduled by DCI 0_0 with C-RNTI</w:t>
      </w:r>
    </w:p>
    <w:p w14:paraId="1969BAA4" w14:textId="77777777" w:rsidR="005B512A" w:rsidRDefault="005B512A" w:rsidP="00A15470">
      <w:pPr>
        <w:spacing w:before="120"/>
        <w:rPr>
          <w:bCs/>
          <w:i/>
          <w:lang w:val="en-US" w:eastAsia="zh-CN"/>
        </w:rPr>
      </w:pPr>
      <w:r>
        <w:rPr>
          <w:rFonts w:hint="eastAsia"/>
          <w:b/>
          <w:i/>
          <w:lang w:eastAsia="zh-CN"/>
        </w:rPr>
        <w:t>P</w:t>
      </w:r>
      <w:r>
        <w:rPr>
          <w:b/>
          <w:i/>
          <w:lang w:eastAsia="zh-CN"/>
        </w:rPr>
        <w:t xml:space="preserve">roposal 12: </w:t>
      </w:r>
      <w:r>
        <w:rPr>
          <w:bCs/>
          <w:i/>
          <w:lang w:val="en-US" w:eastAsia="zh-CN"/>
        </w:rPr>
        <w:t>PUSCH repetition scheduled by DCI 0_0 with C-RNTI in Rel-20 should support both following scenarios:</w:t>
      </w:r>
    </w:p>
    <w:p w14:paraId="0829F77A" w14:textId="77777777" w:rsidR="005B512A" w:rsidRDefault="005B512A" w:rsidP="00A15470">
      <w:pPr>
        <w:numPr>
          <w:ilvl w:val="0"/>
          <w:numId w:val="13"/>
        </w:numPr>
        <w:spacing w:before="120"/>
        <w:rPr>
          <w:i/>
          <w:iCs/>
          <w:color w:val="000000"/>
          <w:lang w:val="en-US" w:eastAsia="zh-CN"/>
        </w:rPr>
      </w:pPr>
      <w:r>
        <w:rPr>
          <w:i/>
          <w:iCs/>
          <w:color w:val="000000"/>
          <w:lang w:val="en-US" w:eastAsia="zh-CN"/>
        </w:rPr>
        <w:t>Scenario 1: PUSCH scheduled by DCI 0_0 with C-RNTI before receiving RRCReconfiguration.</w:t>
      </w:r>
    </w:p>
    <w:p w14:paraId="4D07CB40" w14:textId="77777777" w:rsidR="005B512A" w:rsidRPr="00565F3C" w:rsidRDefault="005B512A" w:rsidP="00A15470">
      <w:pPr>
        <w:numPr>
          <w:ilvl w:val="0"/>
          <w:numId w:val="13"/>
        </w:numPr>
        <w:spacing w:before="120"/>
        <w:rPr>
          <w:b/>
          <w:i/>
          <w:lang w:val="en-US" w:eastAsia="zh-CN"/>
        </w:rPr>
      </w:pPr>
      <w:r>
        <w:rPr>
          <w:i/>
          <w:iCs/>
          <w:color w:val="000000"/>
          <w:lang w:val="en-US" w:eastAsia="zh-CN"/>
        </w:rPr>
        <w:t>Scenario 2: PUSCH scheduled by DCI 0_0 with C-RNTI after receiving RRCReconfiguration.</w:t>
      </w:r>
    </w:p>
    <w:p w14:paraId="07C626F7" w14:textId="77777777" w:rsidR="005B512A" w:rsidRDefault="005B512A" w:rsidP="00A15470">
      <w:pPr>
        <w:spacing w:before="120"/>
        <w:rPr>
          <w:bCs/>
          <w:i/>
          <w:lang w:eastAsia="zh-CN"/>
        </w:rPr>
      </w:pPr>
      <w:r>
        <w:rPr>
          <w:rFonts w:hint="eastAsia"/>
          <w:b/>
          <w:i/>
          <w:lang w:eastAsia="zh-CN"/>
        </w:rPr>
        <w:lastRenderedPageBreak/>
        <w:t>P</w:t>
      </w:r>
      <w:r>
        <w:rPr>
          <w:b/>
          <w:i/>
          <w:lang w:eastAsia="zh-CN"/>
        </w:rPr>
        <w:t xml:space="preserve">roposal </w:t>
      </w:r>
      <w:r>
        <w:rPr>
          <w:b/>
          <w:i/>
          <w:lang w:val="en-US" w:eastAsia="zh-CN"/>
        </w:rPr>
        <w:t>1</w:t>
      </w:r>
      <w:r>
        <w:rPr>
          <w:b/>
          <w:i/>
          <w:lang w:val="en-US" w:eastAsia="zh-CN"/>
        </w:rPr>
        <w:t>3</w:t>
      </w:r>
      <w:r>
        <w:rPr>
          <w:b/>
          <w:i/>
          <w:lang w:eastAsia="zh-CN"/>
        </w:rPr>
        <w:t>:</w:t>
      </w:r>
      <w:r>
        <w:rPr>
          <w:i/>
          <w:lang w:eastAsia="zh-CN"/>
        </w:rPr>
        <w:t xml:space="preserve"> </w:t>
      </w:r>
      <w:r>
        <w:rPr>
          <w:bCs/>
          <w:i/>
          <w:lang w:val="en-US" w:eastAsia="zh-CN"/>
        </w:rPr>
        <w:t>Configu</w:t>
      </w:r>
      <w:r w:rsidRPr="005B512A">
        <w:rPr>
          <w:bCs/>
          <w:i/>
          <w:lang w:val="en-US" w:eastAsia="zh-CN"/>
        </w:rPr>
        <w:t>re a</w:t>
      </w:r>
      <w:r w:rsidRPr="005B512A">
        <w:rPr>
          <w:rFonts w:hint="eastAsia"/>
          <w:bCs/>
          <w:i/>
          <w:lang w:val="en-US" w:eastAsia="zh-CN"/>
        </w:rPr>
        <w:t xml:space="preserve"> RSRP</w:t>
      </w:r>
      <w:r w:rsidRPr="005B512A">
        <w:rPr>
          <w:bCs/>
          <w:i/>
          <w:lang w:val="en-US" w:eastAsia="zh-CN"/>
        </w:rPr>
        <w:t xml:space="preserve"> of DL reference signal for UE to trigger the request</w:t>
      </w:r>
      <w:r w:rsidRPr="005B512A">
        <w:rPr>
          <w:i/>
          <w:lang w:eastAsia="zh-CN"/>
        </w:rPr>
        <w:t xml:space="preserve"> </w:t>
      </w:r>
      <w:r w:rsidRPr="005B512A">
        <w:rPr>
          <w:i/>
          <w:lang w:val="en-US" w:eastAsia="zh-CN"/>
        </w:rPr>
        <w:t>for PUSCH repetition scheduled by DCI 0</w:t>
      </w:r>
      <w:r w:rsidRPr="005B512A">
        <w:rPr>
          <w:rFonts w:hint="eastAsia"/>
          <w:i/>
          <w:lang w:val="en-US" w:eastAsia="zh-CN"/>
        </w:rPr>
        <w:t>_</w:t>
      </w:r>
      <w:r w:rsidRPr="005B512A">
        <w:rPr>
          <w:i/>
          <w:lang w:val="en-US" w:eastAsia="zh-CN"/>
        </w:rPr>
        <w:t>0 with C-RNTI can be considered</w:t>
      </w:r>
      <w:r w:rsidRPr="005B512A">
        <w:rPr>
          <w:i/>
          <w:lang w:val="en-US" w:eastAsia="zh-CN"/>
        </w:rPr>
        <w:t>,</w:t>
      </w:r>
    </w:p>
    <w:p w14:paraId="57D18E32" w14:textId="77777777" w:rsidR="005B512A" w:rsidRDefault="005B512A" w:rsidP="00A15470">
      <w:pPr>
        <w:numPr>
          <w:ilvl w:val="0"/>
          <w:numId w:val="21"/>
        </w:numPr>
        <w:spacing w:before="120"/>
        <w:rPr>
          <w:bCs/>
          <w:i/>
          <w:lang w:val="en-US" w:eastAsia="zh-CN"/>
        </w:rPr>
      </w:pPr>
      <w:r>
        <w:rPr>
          <w:bCs/>
          <w:i/>
          <w:lang w:val="en-US" w:eastAsia="zh-CN"/>
        </w:rPr>
        <w:t>Fo</w:t>
      </w:r>
      <w:r>
        <w:rPr>
          <w:bCs/>
          <w:i/>
          <w:lang w:val="en-US" w:eastAsia="zh-CN"/>
        </w:rPr>
        <w:t>r Scenario</w:t>
      </w:r>
      <w:r>
        <w:rPr>
          <w:bCs/>
          <w:i/>
          <w:lang w:val="en-US" w:eastAsia="zh-CN"/>
        </w:rPr>
        <w:t xml:space="preserve"> </w:t>
      </w:r>
      <w:r>
        <w:rPr>
          <w:bCs/>
          <w:i/>
          <w:lang w:val="en-US" w:eastAsia="zh-CN"/>
        </w:rPr>
        <w:t xml:space="preserve">1, </w:t>
      </w:r>
      <w:r>
        <w:rPr>
          <w:bCs/>
          <w:i/>
          <w:lang w:val="en-US" w:eastAsia="zh-CN"/>
        </w:rPr>
        <w:t xml:space="preserve">FFS </w:t>
      </w:r>
      <w:r>
        <w:rPr>
          <w:bCs/>
          <w:i/>
          <w:lang w:val="en-US" w:eastAsia="zh-CN"/>
        </w:rPr>
        <w:t>the r</w:t>
      </w:r>
      <w:r>
        <w:rPr>
          <w:bCs/>
          <w:i/>
          <w:lang w:val="en-US" w:eastAsia="zh-CN"/>
        </w:rPr>
        <w:t xml:space="preserve">elationship </w:t>
      </w:r>
      <w:r>
        <w:rPr>
          <w:bCs/>
          <w:i/>
          <w:lang w:val="en-US" w:eastAsia="zh-CN"/>
        </w:rPr>
        <w:t>between the con</w:t>
      </w:r>
      <w:r>
        <w:rPr>
          <w:bCs/>
          <w:i/>
          <w:lang w:val="en-US" w:eastAsia="zh-CN"/>
        </w:rPr>
        <w:t>figured RSRP and the</w:t>
      </w:r>
      <w:r>
        <w:rPr>
          <w:bCs/>
          <w:i/>
          <w:lang w:val="en-US" w:eastAsia="zh-CN"/>
        </w:rPr>
        <w:t xml:space="preserve"> existing RSRP-Threshold for Msg3 repetition.</w:t>
      </w:r>
    </w:p>
    <w:p w14:paraId="1D490469" w14:textId="77777777" w:rsidR="005B512A" w:rsidRPr="005B512A" w:rsidRDefault="005B512A" w:rsidP="00A15470">
      <w:pPr>
        <w:numPr>
          <w:ilvl w:val="0"/>
          <w:numId w:val="21"/>
        </w:numPr>
        <w:spacing w:before="120"/>
        <w:rPr>
          <w:bCs/>
          <w:i/>
          <w:lang w:val="en-US" w:eastAsia="zh-CN"/>
        </w:rPr>
      </w:pPr>
      <w:r>
        <w:rPr>
          <w:bCs/>
          <w:i/>
          <w:lang w:val="en-US" w:eastAsia="zh-CN"/>
        </w:rPr>
        <w:t xml:space="preserve">For Scenario 2, FFS the relationship </w:t>
      </w:r>
      <w:r>
        <w:rPr>
          <w:bCs/>
          <w:i/>
          <w:lang w:val="en-US" w:eastAsia="zh-CN"/>
        </w:rPr>
        <w:t>between</w:t>
      </w:r>
      <w:r>
        <w:rPr>
          <w:bCs/>
          <w:i/>
          <w:lang w:val="en-US" w:eastAsia="zh-CN"/>
        </w:rPr>
        <w:t xml:space="preserve"> the</w:t>
      </w:r>
      <w:r>
        <w:rPr>
          <w:bCs/>
          <w:i/>
          <w:lang w:val="en-US" w:eastAsia="zh-CN"/>
        </w:rPr>
        <w:t xml:space="preserve"> configured</w:t>
      </w:r>
      <w:r>
        <w:rPr>
          <w:bCs/>
          <w:i/>
          <w:lang w:val="en-US" w:eastAsia="zh-CN"/>
        </w:rPr>
        <w:t xml:space="preserve"> </w:t>
      </w:r>
      <w:r>
        <w:rPr>
          <w:bCs/>
          <w:i/>
          <w:lang w:val="en-US" w:eastAsia="zh-CN"/>
        </w:rPr>
        <w:t>RSRP</w:t>
      </w:r>
      <w:r>
        <w:rPr>
          <w:bCs/>
          <w:i/>
          <w:lang w:val="en-US" w:eastAsia="zh-CN"/>
        </w:rPr>
        <w:t xml:space="preserve"> and the RSRP used in Scenario 1.</w:t>
      </w:r>
    </w:p>
    <w:p w14:paraId="5E05E1EA" w14:textId="77777777" w:rsidR="005B512A" w:rsidRDefault="005B512A" w:rsidP="00A15470">
      <w:pPr>
        <w:spacing w:before="120"/>
        <w:rPr>
          <w:i/>
          <w:iCs/>
          <w:lang w:val="en-US" w:eastAsia="zh-CN"/>
        </w:rPr>
      </w:pPr>
      <w:r>
        <w:rPr>
          <w:rFonts w:hint="eastAsia"/>
          <w:b/>
          <w:i/>
          <w:lang w:eastAsia="zh-CN"/>
        </w:rPr>
        <w:t>P</w:t>
      </w:r>
      <w:r>
        <w:rPr>
          <w:b/>
          <w:i/>
          <w:lang w:eastAsia="zh-CN"/>
        </w:rPr>
        <w:t>roposal 14:</w:t>
      </w:r>
      <w:r>
        <w:rPr>
          <w:i/>
          <w:iCs/>
          <w:lang w:eastAsia="zh-CN"/>
        </w:rPr>
        <w:t xml:space="preserve"> </w:t>
      </w:r>
      <w:r>
        <w:rPr>
          <w:i/>
          <w:iCs/>
          <w:lang w:val="en-US" w:eastAsia="zh-CN"/>
        </w:rPr>
        <w:t xml:space="preserve">Support [request or capability report] of PUSCH repetition scheduled by DCI 0_0 with C-RNTI before receiving RRCReconfiguration via one of the following </w:t>
      </w:r>
      <w:r>
        <w:rPr>
          <w:i/>
          <w:iCs/>
          <w:lang w:val="en-US" w:eastAsia="zh-CN"/>
        </w:rPr>
        <w:t>signaling</w:t>
      </w:r>
      <w:r>
        <w:rPr>
          <w:i/>
          <w:iCs/>
          <w:lang w:val="en-US" w:eastAsia="zh-CN"/>
        </w:rPr>
        <w:t>.</w:t>
      </w:r>
    </w:p>
    <w:p w14:paraId="22B8C3DF" w14:textId="77777777" w:rsidR="005B512A" w:rsidRDefault="005B512A" w:rsidP="00A15470">
      <w:pPr>
        <w:numPr>
          <w:ilvl w:val="0"/>
          <w:numId w:val="13"/>
        </w:numPr>
        <w:spacing w:before="120"/>
        <w:rPr>
          <w:i/>
          <w:iCs/>
          <w:color w:val="000000"/>
          <w:lang w:val="en-US" w:eastAsia="zh-CN"/>
        </w:rPr>
      </w:pPr>
      <w:r>
        <w:rPr>
          <w:i/>
          <w:iCs/>
          <w:color w:val="000000"/>
          <w:lang w:val="en-US" w:eastAsia="zh-CN"/>
        </w:rPr>
        <w:t>Option 1: Msg3</w:t>
      </w:r>
    </w:p>
    <w:p w14:paraId="253F1123" w14:textId="77777777" w:rsidR="005B512A" w:rsidRDefault="005B512A" w:rsidP="00A15470">
      <w:pPr>
        <w:numPr>
          <w:ilvl w:val="0"/>
          <w:numId w:val="27"/>
        </w:numPr>
        <w:tabs>
          <w:tab w:val="left" w:pos="420"/>
        </w:tabs>
        <w:spacing w:before="120"/>
        <w:rPr>
          <w:i/>
          <w:iCs/>
          <w:color w:val="000000"/>
          <w:lang w:val="en-US" w:eastAsia="zh-CN"/>
        </w:rPr>
      </w:pPr>
      <w:r>
        <w:rPr>
          <w:i/>
          <w:iCs/>
          <w:color w:val="000000"/>
          <w:lang w:val="en-US" w:eastAsia="zh-CN"/>
        </w:rPr>
        <w:t>Option 1-1: Using reserved LCID codepoints in Msg3 PUSCH;</w:t>
      </w:r>
    </w:p>
    <w:p w14:paraId="7F813E5B" w14:textId="77777777" w:rsidR="005B512A" w:rsidRDefault="005B512A" w:rsidP="00A15470">
      <w:pPr>
        <w:numPr>
          <w:ilvl w:val="0"/>
          <w:numId w:val="27"/>
        </w:numPr>
        <w:tabs>
          <w:tab w:val="left" w:pos="420"/>
        </w:tabs>
        <w:spacing w:before="120"/>
        <w:rPr>
          <w:i/>
          <w:iCs/>
          <w:color w:val="000000"/>
          <w:lang w:val="en-US" w:eastAsia="zh-CN"/>
        </w:rPr>
      </w:pPr>
      <w:r>
        <w:rPr>
          <w:i/>
          <w:iCs/>
          <w:color w:val="000000"/>
          <w:lang w:val="en-US" w:eastAsia="zh-CN"/>
        </w:rPr>
        <w:t>Option 1-2:</w:t>
      </w:r>
      <w:r>
        <w:t xml:space="preserve"> </w:t>
      </w:r>
      <w:r>
        <w:rPr>
          <w:i/>
          <w:iCs/>
          <w:color w:val="000000"/>
          <w:lang w:val="en-US" w:eastAsia="zh-CN"/>
        </w:rPr>
        <w:t>Using reserved bit(R bit) in the MAC subheader;</w:t>
      </w:r>
    </w:p>
    <w:p w14:paraId="1C4236AD" w14:textId="77777777" w:rsidR="005B512A" w:rsidRDefault="005B512A" w:rsidP="00A15470">
      <w:pPr>
        <w:numPr>
          <w:ilvl w:val="0"/>
          <w:numId w:val="13"/>
        </w:numPr>
        <w:spacing w:before="120"/>
        <w:rPr>
          <w:i/>
          <w:iCs/>
          <w:color w:val="000000"/>
          <w:lang w:val="en-US" w:eastAsia="zh-CN"/>
        </w:rPr>
      </w:pPr>
      <w:r>
        <w:rPr>
          <w:i/>
          <w:iCs/>
          <w:color w:val="000000"/>
          <w:lang w:val="en-US" w:eastAsia="zh-CN"/>
        </w:rPr>
        <w:t xml:space="preserve">Option 2: HARQ-ACK of Msg4 </w:t>
      </w:r>
    </w:p>
    <w:p w14:paraId="33384A03" w14:textId="77777777" w:rsidR="005B512A" w:rsidRDefault="005B512A" w:rsidP="00A15470">
      <w:pPr>
        <w:numPr>
          <w:ilvl w:val="0"/>
          <w:numId w:val="13"/>
        </w:numPr>
        <w:spacing w:before="120"/>
        <w:rPr>
          <w:i/>
          <w:iCs/>
          <w:color w:val="000000"/>
          <w:lang w:val="en-US" w:eastAsia="zh-CN"/>
        </w:rPr>
      </w:pPr>
      <w:r>
        <w:rPr>
          <w:i/>
          <w:iCs/>
          <w:color w:val="000000"/>
          <w:lang w:val="en-US" w:eastAsia="zh-CN"/>
        </w:rPr>
        <w:t>Option 3: via Msg3 repetition</w:t>
      </w:r>
    </w:p>
    <w:p w14:paraId="117C33A7" w14:textId="77777777" w:rsidR="005B512A" w:rsidRDefault="005B512A" w:rsidP="00A15470">
      <w:pPr>
        <w:numPr>
          <w:ilvl w:val="0"/>
          <w:numId w:val="27"/>
        </w:numPr>
        <w:tabs>
          <w:tab w:val="left" w:pos="420"/>
        </w:tabs>
        <w:spacing w:before="120"/>
      </w:pPr>
      <w:r>
        <w:rPr>
          <w:i/>
          <w:iCs/>
          <w:color w:val="000000"/>
          <w:lang w:val="en-US" w:eastAsia="zh-CN"/>
        </w:rPr>
        <w:t>Option 3-1: via request of Msg3 repetition;</w:t>
      </w:r>
    </w:p>
    <w:p w14:paraId="64D649FC" w14:textId="77777777" w:rsidR="005B512A" w:rsidRPr="005B512A" w:rsidRDefault="005B512A" w:rsidP="00A15470">
      <w:pPr>
        <w:numPr>
          <w:ilvl w:val="0"/>
          <w:numId w:val="27"/>
        </w:numPr>
        <w:tabs>
          <w:tab w:val="left" w:pos="420"/>
        </w:tabs>
        <w:spacing w:before="120"/>
      </w:pPr>
      <w:r>
        <w:rPr>
          <w:i/>
          <w:iCs/>
          <w:color w:val="000000"/>
          <w:lang w:val="en-US" w:eastAsia="zh-CN"/>
        </w:rPr>
        <w:t>Option 3-2: via scheduling of Msg3 repetition.</w:t>
      </w:r>
    </w:p>
    <w:p w14:paraId="0BE12ADB" w14:textId="77777777" w:rsidR="005B512A" w:rsidRDefault="005B512A" w:rsidP="00A15470">
      <w:pPr>
        <w:tabs>
          <w:tab w:val="left" w:pos="420"/>
        </w:tabs>
        <w:spacing w:before="120"/>
        <w:rPr>
          <w:i/>
          <w:iCs/>
          <w:color w:val="000000"/>
          <w:lang w:val="en-US" w:eastAsia="zh-CN"/>
        </w:rPr>
      </w:pPr>
      <w:r>
        <w:rPr>
          <w:i/>
          <w:iCs/>
          <w:color w:val="000000"/>
          <w:lang w:val="en-US" w:eastAsia="zh-CN"/>
        </w:rPr>
        <w:t xml:space="preserve">FFS: </w:t>
      </w:r>
      <w:r>
        <w:rPr>
          <w:i/>
          <w:iCs/>
          <w:color w:val="000000"/>
          <w:lang w:val="en-US" w:eastAsia="zh-CN"/>
        </w:rPr>
        <w:t>R</w:t>
      </w:r>
      <w:r>
        <w:rPr>
          <w:i/>
          <w:iCs/>
          <w:color w:val="000000"/>
          <w:lang w:val="en-US" w:eastAsia="zh-CN"/>
        </w:rPr>
        <w:t>equest mechanism</w:t>
      </w:r>
      <w:r>
        <w:rPr>
          <w:i/>
          <w:iCs/>
          <w:color w:val="000000"/>
          <w:lang w:val="en-US" w:eastAsia="zh-CN"/>
        </w:rPr>
        <w:t xml:space="preserve"> </w:t>
      </w:r>
      <w:r>
        <w:rPr>
          <w:i/>
          <w:iCs/>
          <w:lang w:val="en-US" w:eastAsia="zh-CN"/>
        </w:rPr>
        <w:t>of PUSCH repetition scheduled by DCI 0_0 with C-RNTI</w:t>
      </w:r>
      <w:r>
        <w:rPr>
          <w:i/>
          <w:iCs/>
          <w:color w:val="000000"/>
          <w:lang w:val="en-US" w:eastAsia="zh-CN"/>
        </w:rPr>
        <w:t xml:space="preserve"> </w:t>
      </w:r>
      <w:r w:rsidRPr="002A776B">
        <w:rPr>
          <w:i/>
          <w:iCs/>
          <w:color w:val="000000"/>
          <w:lang w:val="en-US" w:eastAsia="zh-CN"/>
        </w:rPr>
        <w:t>after receiving RRCReconfiguration</w:t>
      </w:r>
      <w:r>
        <w:rPr>
          <w:i/>
          <w:iCs/>
          <w:color w:val="000000"/>
          <w:lang w:val="en-US" w:eastAsia="zh-CN"/>
        </w:rPr>
        <w:t>.</w:t>
      </w:r>
    </w:p>
    <w:p w14:paraId="59064205" w14:textId="77777777" w:rsidR="005B512A" w:rsidRDefault="005B512A" w:rsidP="00A15470">
      <w:pPr>
        <w:spacing w:before="120"/>
        <w:rPr>
          <w:b/>
          <w:i/>
          <w:lang w:eastAsia="zh-CN"/>
        </w:rPr>
      </w:pPr>
      <w:r>
        <w:rPr>
          <w:rFonts w:hint="eastAsia"/>
          <w:b/>
          <w:i/>
          <w:lang w:eastAsia="zh-CN"/>
        </w:rPr>
        <w:t>P</w:t>
      </w:r>
      <w:r>
        <w:rPr>
          <w:b/>
          <w:i/>
          <w:lang w:eastAsia="zh-CN"/>
        </w:rPr>
        <w:t xml:space="preserve">roposal 15: </w:t>
      </w:r>
      <w:r>
        <w:rPr>
          <w:i/>
          <w:lang w:eastAsia="zh-CN"/>
        </w:rPr>
        <w:t>Down-select one of the following options to indicate the number of repetitions of PUSCH scheduled by DCI 0_0 with C-RNTI</w:t>
      </w:r>
    </w:p>
    <w:p w14:paraId="601FAF14" w14:textId="77777777" w:rsidR="005B512A" w:rsidRDefault="005B512A" w:rsidP="00A15470">
      <w:pPr>
        <w:numPr>
          <w:ilvl w:val="0"/>
          <w:numId w:val="13"/>
        </w:numPr>
        <w:spacing w:before="120"/>
        <w:rPr>
          <w:i/>
          <w:iCs/>
          <w:color w:val="000000"/>
          <w:lang w:val="en-US" w:eastAsia="zh-CN"/>
        </w:rPr>
      </w:pPr>
      <w:r>
        <w:rPr>
          <w:i/>
          <w:iCs/>
          <w:color w:val="000000"/>
          <w:lang w:val="en-US" w:eastAsia="zh-CN"/>
        </w:rPr>
        <w:t>Option 1: Using at most 2 MSB of MCS field in DCI format 0_0 with CRC scrambled by C-RNTI;</w:t>
      </w:r>
    </w:p>
    <w:p w14:paraId="3A8C765F" w14:textId="77777777" w:rsidR="005B512A" w:rsidRDefault="005B512A" w:rsidP="00A15470">
      <w:pPr>
        <w:numPr>
          <w:ilvl w:val="0"/>
          <w:numId w:val="13"/>
        </w:numPr>
        <w:spacing w:before="120"/>
        <w:rPr>
          <w:i/>
          <w:iCs/>
          <w:color w:val="000000"/>
          <w:lang w:val="en-US" w:eastAsia="zh-CN"/>
        </w:rPr>
      </w:pPr>
      <w:r>
        <w:rPr>
          <w:i/>
          <w:iCs/>
          <w:color w:val="000000"/>
          <w:lang w:val="en-US" w:eastAsia="zh-CN"/>
        </w:rPr>
        <w:t>Option 2: Based on TDRA.</w:t>
      </w:r>
    </w:p>
    <w:p w14:paraId="46133C21" w14:textId="77777777" w:rsidR="005B512A" w:rsidRDefault="005B512A" w:rsidP="00A15470">
      <w:pPr>
        <w:spacing w:before="120"/>
        <w:rPr>
          <w:lang w:val="en-US" w:eastAsia="zh-CN"/>
        </w:rPr>
      </w:pPr>
      <w:r>
        <w:rPr>
          <w:rFonts w:hint="eastAsia"/>
          <w:b/>
          <w:i/>
          <w:lang w:eastAsia="zh-CN"/>
        </w:rPr>
        <w:t>P</w:t>
      </w:r>
      <w:r>
        <w:rPr>
          <w:b/>
          <w:i/>
          <w:lang w:eastAsia="zh-CN"/>
        </w:rPr>
        <w:t>roposal 1</w:t>
      </w:r>
      <w:r>
        <w:rPr>
          <w:b/>
          <w:i/>
          <w:lang w:val="en-US" w:eastAsia="zh-CN"/>
        </w:rPr>
        <w:t>6</w:t>
      </w:r>
      <w:r>
        <w:rPr>
          <w:b/>
          <w:i/>
          <w:lang w:eastAsia="zh-CN"/>
        </w:rPr>
        <w:t>:</w:t>
      </w:r>
      <w:r>
        <w:rPr>
          <w:bCs/>
          <w:i/>
          <w:lang w:eastAsia="zh-CN"/>
        </w:rPr>
        <w:t xml:space="preserve"> </w:t>
      </w:r>
      <w:r>
        <w:rPr>
          <w:bCs/>
          <w:i/>
          <w:lang w:val="en-US" w:eastAsia="zh-CN"/>
        </w:rPr>
        <w:t>The following mechanisms can be</w:t>
      </w:r>
      <w:r>
        <w:rPr>
          <w:rFonts w:hint="eastAsia"/>
          <w:bCs/>
          <w:i/>
          <w:lang w:val="en-US" w:eastAsia="zh-CN"/>
        </w:rPr>
        <w:t xml:space="preserve"> considered</w:t>
      </w:r>
      <w:r>
        <w:rPr>
          <w:bCs/>
          <w:i/>
          <w:lang w:val="en-US" w:eastAsia="zh-CN"/>
        </w:rPr>
        <w:t xml:space="preserve"> for repetition factor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6AF6A337" w14:textId="77777777" w:rsidR="005B512A" w:rsidRDefault="005B512A" w:rsidP="00A15470">
      <w:pPr>
        <w:numPr>
          <w:ilvl w:val="0"/>
          <w:numId w:val="13"/>
        </w:numPr>
        <w:spacing w:before="120"/>
        <w:rPr>
          <w:i/>
          <w:iCs/>
          <w:color w:val="000000"/>
          <w:lang w:val="en-US" w:eastAsia="zh-CN"/>
        </w:rPr>
      </w:pPr>
      <w:r>
        <w:rPr>
          <w:i/>
          <w:iCs/>
          <w:color w:val="000000"/>
          <w:lang w:val="en-US" w:eastAsia="zh-CN"/>
        </w:rPr>
        <w:t xml:space="preserve">A set with 4 candidate repetition factors can be configured via SIB1, </w:t>
      </w:r>
    </w:p>
    <w:p w14:paraId="12E05E08" w14:textId="77777777" w:rsidR="005B512A" w:rsidRDefault="005B512A" w:rsidP="00A15470">
      <w:pPr>
        <w:pStyle w:val="af4"/>
        <w:numPr>
          <w:ilvl w:val="0"/>
          <w:numId w:val="30"/>
        </w:numPr>
        <w:spacing w:before="120"/>
        <w:rPr>
          <w:i/>
          <w:lang w:val="en-US" w:eastAsia="zh-CN"/>
        </w:rPr>
      </w:pPr>
      <w:r>
        <w:rPr>
          <w:rFonts w:hint="eastAsia"/>
          <w:i/>
          <w:lang w:val="en-US" w:eastAsia="zh-CN"/>
        </w:rPr>
        <w:t xml:space="preserve">FFS: Shared with or separate from </w:t>
      </w:r>
      <w:r>
        <w:rPr>
          <w:i/>
          <w:lang w:val="en-US" w:eastAsia="zh-CN"/>
        </w:rPr>
        <w:t>candidate repetition factors</w:t>
      </w:r>
      <w:r>
        <w:rPr>
          <w:rFonts w:hint="eastAsia"/>
          <w:i/>
          <w:lang w:val="en-US" w:eastAsia="zh-CN"/>
        </w:rPr>
        <w:t xml:space="preserve"> configured for Msg3 repetition; </w:t>
      </w:r>
    </w:p>
    <w:p w14:paraId="448425DC" w14:textId="77777777" w:rsidR="005B512A" w:rsidRDefault="005B512A" w:rsidP="00A15470">
      <w:pPr>
        <w:pStyle w:val="af4"/>
        <w:numPr>
          <w:ilvl w:val="0"/>
          <w:numId w:val="30"/>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with repetit</w:t>
      </w:r>
      <w:r>
        <w:rPr>
          <w:i/>
          <w:lang w:val="en-US" w:eastAsia="zh-CN"/>
        </w:rPr>
        <w:t>i</w:t>
      </w:r>
      <w:r>
        <w:rPr>
          <w:rFonts w:hint="eastAsia"/>
          <w:i/>
          <w:lang w:val="en-US" w:eastAsia="zh-CN"/>
        </w:rPr>
        <w:t xml:space="preserve">on factors </w:t>
      </w:r>
      <w:r>
        <w:rPr>
          <w:i/>
          <w:lang w:val="en-US" w:eastAsia="zh-CN"/>
        </w:rPr>
        <w:t>{1~4} applies if the configuration</w:t>
      </w:r>
      <w:r>
        <w:rPr>
          <w:rFonts w:hint="eastAsia"/>
          <w:i/>
          <w:lang w:val="en-US" w:eastAsia="zh-CN"/>
        </w:rPr>
        <w:t xml:space="preserve"> is</w:t>
      </w:r>
      <w:r>
        <w:rPr>
          <w:i/>
          <w:lang w:val="en-US" w:eastAsia="zh-CN"/>
        </w:rPr>
        <w:t xml:space="preserve"> absent.</w:t>
      </w:r>
    </w:p>
    <w:p w14:paraId="1CAD314E" w14:textId="77777777" w:rsidR="005B512A" w:rsidRDefault="005B512A" w:rsidP="00A15470">
      <w:pPr>
        <w:numPr>
          <w:ilvl w:val="0"/>
          <w:numId w:val="13"/>
        </w:numPr>
        <w:spacing w:before="120"/>
        <w:rPr>
          <w:i/>
          <w:iCs/>
          <w:color w:val="000000"/>
          <w:lang w:val="en-US" w:eastAsia="zh-CN"/>
        </w:rPr>
      </w:pPr>
      <w:r>
        <w:rPr>
          <w:i/>
          <w:iCs/>
          <w:color w:val="000000"/>
          <w:lang w:val="en-US" w:eastAsia="zh-CN"/>
        </w:rPr>
        <w:t>2 MSBs of the MCS information field in DCI 0_0 with C-RNTI are used for indicating one repetition factor from the configured/default set.</w:t>
      </w:r>
    </w:p>
    <w:p w14:paraId="3B4942A5" w14:textId="77777777" w:rsidR="005B512A" w:rsidRDefault="005B512A" w:rsidP="00A15470">
      <w:pPr>
        <w:spacing w:before="120"/>
        <w:rPr>
          <w:lang w:val="en-US" w:eastAsia="zh-CN"/>
        </w:rPr>
      </w:pPr>
      <w:r>
        <w:rPr>
          <w:rFonts w:hint="eastAsia"/>
          <w:b/>
          <w:i/>
          <w:lang w:eastAsia="zh-CN"/>
        </w:rPr>
        <w:t>P</w:t>
      </w:r>
      <w:r>
        <w:rPr>
          <w:b/>
          <w:i/>
          <w:lang w:eastAsia="zh-CN"/>
        </w:rPr>
        <w:t xml:space="preserve">roposal </w:t>
      </w:r>
      <w:r>
        <w:rPr>
          <w:b/>
          <w:i/>
          <w:lang w:val="en-US" w:eastAsia="zh-CN"/>
        </w:rPr>
        <w:t>17</w:t>
      </w:r>
      <w:r>
        <w:rPr>
          <w:b/>
          <w:i/>
          <w:lang w:eastAsia="zh-CN"/>
        </w:rPr>
        <w:t>:</w:t>
      </w:r>
      <w:r>
        <w:rPr>
          <w:bCs/>
          <w:i/>
          <w:lang w:eastAsia="zh-CN"/>
        </w:rPr>
        <w:t xml:space="preserve"> </w:t>
      </w:r>
      <w:r>
        <w:rPr>
          <w:rFonts w:hint="eastAsia"/>
          <w:bCs/>
          <w:i/>
          <w:lang w:val="en-US" w:eastAsia="zh-CN"/>
        </w:rPr>
        <w:t>T</w:t>
      </w:r>
      <w:r>
        <w:rPr>
          <w:bCs/>
          <w:i/>
          <w:lang w:val="en-US" w:eastAsia="zh-CN"/>
        </w:rPr>
        <w:t>he following mechanisms can be</w:t>
      </w:r>
      <w:r>
        <w:rPr>
          <w:rFonts w:hint="eastAsia"/>
          <w:bCs/>
          <w:i/>
          <w:lang w:val="en-US" w:eastAsia="zh-CN"/>
        </w:rPr>
        <w:t xml:space="preserve"> considered</w:t>
      </w:r>
      <w:r>
        <w:rPr>
          <w:bCs/>
          <w:i/>
          <w:lang w:val="en-US" w:eastAsia="zh-CN"/>
        </w:rPr>
        <w:t xml:space="preserve"> for MCS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048E8E75" w14:textId="77777777" w:rsidR="005B512A" w:rsidRDefault="005B512A" w:rsidP="00A15470">
      <w:pPr>
        <w:numPr>
          <w:ilvl w:val="0"/>
          <w:numId w:val="13"/>
        </w:numPr>
        <w:spacing w:before="120"/>
        <w:rPr>
          <w:i/>
          <w:iCs/>
          <w:color w:val="000000"/>
          <w:lang w:val="en-US" w:eastAsia="zh-CN"/>
        </w:rPr>
      </w:pPr>
      <w:r>
        <w:rPr>
          <w:i/>
          <w:iCs/>
          <w:color w:val="000000"/>
          <w:lang w:val="en-US" w:eastAsia="zh-CN"/>
        </w:rPr>
        <w:t xml:space="preserve">A set with 8 candidate MCS indexes can be configured via SIB1, </w:t>
      </w:r>
    </w:p>
    <w:p w14:paraId="6BFBE229" w14:textId="77777777" w:rsidR="005B512A" w:rsidRDefault="005B512A" w:rsidP="00A15470">
      <w:pPr>
        <w:pStyle w:val="af4"/>
        <w:numPr>
          <w:ilvl w:val="0"/>
          <w:numId w:val="30"/>
        </w:numPr>
        <w:spacing w:before="12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14:paraId="39203FEC" w14:textId="77777777" w:rsidR="005B512A" w:rsidRDefault="005B512A" w:rsidP="00A15470">
      <w:pPr>
        <w:pStyle w:val="af4"/>
        <w:numPr>
          <w:ilvl w:val="0"/>
          <w:numId w:val="30"/>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14:paraId="2541127C" w14:textId="77777777" w:rsidR="005B512A" w:rsidRDefault="005B512A" w:rsidP="00A15470">
      <w:pPr>
        <w:numPr>
          <w:ilvl w:val="0"/>
          <w:numId w:val="13"/>
        </w:numPr>
        <w:spacing w:before="120"/>
        <w:rPr>
          <w:i/>
          <w:iCs/>
          <w:color w:val="000000"/>
          <w:lang w:val="en-US" w:eastAsia="zh-CN"/>
        </w:rPr>
      </w:pPr>
      <w:r>
        <w:rPr>
          <w:i/>
          <w:iCs/>
          <w:color w:val="000000"/>
          <w:lang w:val="en-US" w:eastAsia="zh-CN"/>
        </w:rPr>
        <w:t>3 LSBs of the MCS information field in DCI 0_0 with C-RNTI are used for indicating one MCS index from the configured/default set.</w:t>
      </w:r>
    </w:p>
    <w:p w14:paraId="5ABD05AA" w14:textId="77777777" w:rsidR="00382615" w:rsidRDefault="00FB27DC" w:rsidP="00A15470">
      <w:pPr>
        <w:spacing w:before="120"/>
        <w:jc w:val="center"/>
        <w:rPr>
          <w:b/>
          <w:bCs/>
          <w:u w:val="single"/>
          <w:lang w:eastAsia="zh-CN"/>
        </w:rPr>
      </w:pPr>
      <w:r>
        <w:rPr>
          <w:rFonts w:hint="eastAsia"/>
          <w:b/>
          <w:bCs/>
          <w:u w:val="single"/>
          <w:lang w:val="en-US" w:eastAsia="zh-CN"/>
        </w:rPr>
        <w:t>More MCS entries for Pi/2 BPSK</w:t>
      </w:r>
    </w:p>
    <w:p w14:paraId="45D6A310" w14:textId="3B330B5A" w:rsidR="005B512A" w:rsidRDefault="005B512A" w:rsidP="00A15470">
      <w:pPr>
        <w:spacing w:before="120"/>
        <w:rPr>
          <w:lang w:val="en-US" w:eastAsia="zh-CN"/>
        </w:rPr>
      </w:pPr>
      <w:r>
        <w:rPr>
          <w:b/>
          <w:i/>
          <w:lang w:eastAsia="zh-CN"/>
        </w:rPr>
        <w:t xml:space="preserve">Observation </w:t>
      </w:r>
      <w:r>
        <w:rPr>
          <w:b/>
          <w:i/>
          <w:lang w:eastAsia="zh-CN"/>
        </w:rPr>
        <w:t>4</w:t>
      </w:r>
      <w:r>
        <w:rPr>
          <w:b/>
          <w:i/>
          <w:lang w:eastAsia="zh-CN"/>
        </w:rPr>
        <w:t xml:space="preserve">: </w:t>
      </w:r>
      <w:r>
        <w:rPr>
          <w:bCs/>
          <w:i/>
          <w:lang w:val="en-US" w:eastAsia="zh-CN"/>
        </w:rPr>
        <w:t>By adopting pi/2 BPSK, approximately 0.3 dB, 0.5 dB, 0.8 dB, 1.6 dB, and 2.7 dB performance loss for MCS index 2,3, 4, 5, and 6 compared to QPSK can be observed respectively.</w:t>
      </w:r>
    </w:p>
    <w:p w14:paraId="39E8CE9E" w14:textId="77777777" w:rsidR="005B512A" w:rsidRDefault="005B512A" w:rsidP="00A15470">
      <w:pPr>
        <w:spacing w:before="120"/>
        <w:rPr>
          <w:lang w:val="en-US" w:eastAsia="zh-CN"/>
        </w:rPr>
      </w:pPr>
      <w:r>
        <w:rPr>
          <w:b/>
          <w:i/>
          <w:lang w:val="en-US" w:eastAsia="zh-CN"/>
        </w:rPr>
        <w:t xml:space="preserve">Proposal 18: </w:t>
      </w:r>
      <w:r>
        <w:rPr>
          <w:i/>
          <w:lang w:val="en-US" w:eastAsia="zh-CN"/>
        </w:rPr>
        <w:t>To determine</w:t>
      </w:r>
      <w:r>
        <w:rPr>
          <w:i/>
          <w:lang w:val="en-US" w:eastAsia="zh-CN"/>
        </w:rPr>
        <w:t xml:space="preserve"> the applicable </w:t>
      </w:r>
      <w:r>
        <w:rPr>
          <w:i/>
          <w:lang w:val="en-US" w:eastAsia="zh-CN"/>
        </w:rPr>
        <w:t>cases</w:t>
      </w:r>
      <w:r w:rsidRPr="00FB27DC">
        <w:rPr>
          <w:i/>
          <w:lang w:val="en-US" w:eastAsia="zh-CN"/>
        </w:rPr>
        <w:t xml:space="preserve"> of extension pi/2-BPSK and</w:t>
      </w:r>
      <w:r>
        <w:rPr>
          <w:i/>
          <w:lang w:val="en-US" w:eastAsia="zh-CN"/>
        </w:rPr>
        <w:t xml:space="preserve"> the value of N, the low PAPR gain achieved by this extension should at least compensate for the performance degradation caused by the higher code rate.</w:t>
      </w:r>
    </w:p>
    <w:p w14:paraId="4A3ACAB4" w14:textId="77777777" w:rsidR="00A15470" w:rsidRDefault="00A15470" w:rsidP="00A15470">
      <w:pPr>
        <w:spacing w:before="120"/>
        <w:rPr>
          <w:bCs/>
          <w:i/>
          <w:lang w:val="en-US" w:eastAsia="zh-CN"/>
        </w:rPr>
      </w:pPr>
      <w:r>
        <w:rPr>
          <w:b/>
          <w:i/>
          <w:lang w:eastAsia="zh-CN"/>
        </w:rPr>
        <w:t xml:space="preserve">Observation 5: </w:t>
      </w:r>
      <w:r>
        <w:rPr>
          <w:i/>
          <w:lang w:eastAsia="zh-CN"/>
        </w:rPr>
        <w:t>For PC3 UE, t</w:t>
      </w:r>
      <w:r>
        <w:rPr>
          <w:bCs/>
          <w:i/>
          <w:lang w:val="en-US" w:eastAsia="zh-CN"/>
        </w:rPr>
        <w:t xml:space="preserve">he low PAPR gain of pi/2-BPSK without power boosting </w:t>
      </w:r>
      <w:r>
        <w:rPr>
          <w:bCs/>
          <w:i/>
          <w:lang w:val="en-US" w:eastAsia="zh-CN"/>
        </w:rPr>
        <w:t xml:space="preserve">is </w:t>
      </w:r>
      <w:r>
        <w:rPr>
          <w:bCs/>
          <w:i/>
          <w:lang w:val="en-US" w:eastAsia="zh-CN"/>
        </w:rPr>
        <w:t>0.5dB</w:t>
      </w:r>
      <w:r>
        <w:rPr>
          <w:bCs/>
          <w:i/>
          <w:lang w:val="en-US" w:eastAsia="zh-CN"/>
        </w:rPr>
        <w:t>.</w:t>
      </w:r>
    </w:p>
    <w:p w14:paraId="4C7F3ED2" w14:textId="77777777" w:rsidR="00A15470" w:rsidRDefault="00A15470" w:rsidP="00A15470">
      <w:pPr>
        <w:spacing w:before="120"/>
        <w:rPr>
          <w:bCs/>
          <w:i/>
          <w:lang w:val="en-US" w:eastAsia="zh-CN"/>
        </w:rPr>
      </w:pPr>
      <w:r w:rsidRPr="005B512A">
        <w:rPr>
          <w:b/>
          <w:bCs/>
          <w:i/>
          <w:lang w:val="en-US" w:eastAsia="zh-CN"/>
        </w:rPr>
        <w:t>Proposal</w:t>
      </w:r>
      <w:r w:rsidRPr="005B512A">
        <w:rPr>
          <w:b/>
          <w:bCs/>
          <w:i/>
          <w:lang w:val="en-US" w:eastAsia="zh-CN"/>
        </w:rPr>
        <w:t xml:space="preserve"> </w:t>
      </w:r>
      <w:r>
        <w:rPr>
          <w:b/>
          <w:bCs/>
          <w:i/>
          <w:lang w:val="en-US" w:eastAsia="zh-CN"/>
        </w:rPr>
        <w:t>19</w:t>
      </w:r>
      <w:r>
        <w:rPr>
          <w:bCs/>
          <w:i/>
          <w:lang w:val="en-US" w:eastAsia="zh-CN"/>
        </w:rPr>
        <w:t xml:space="preserve">: Do not support extending pi/2-BPSK </w:t>
      </w:r>
      <w:r>
        <w:rPr>
          <w:bCs/>
          <w:i/>
          <w:lang w:val="en-US" w:eastAsia="zh-CN"/>
        </w:rPr>
        <w:t xml:space="preserve">applied to PC3 </w:t>
      </w:r>
      <w:r>
        <w:rPr>
          <w:bCs/>
          <w:i/>
          <w:lang w:val="en-US" w:eastAsia="zh-CN"/>
        </w:rPr>
        <w:t>without power boosting</w:t>
      </w:r>
      <w:r>
        <w:rPr>
          <w:bCs/>
          <w:i/>
          <w:lang w:val="en-US" w:eastAsia="zh-CN"/>
        </w:rPr>
        <w:t>.</w:t>
      </w:r>
    </w:p>
    <w:p w14:paraId="513BD934" w14:textId="77777777" w:rsidR="00A15470" w:rsidRDefault="00A15470" w:rsidP="00A15470">
      <w:pPr>
        <w:spacing w:before="120"/>
        <w:rPr>
          <w:bCs/>
          <w:i/>
          <w:lang w:val="en-US" w:eastAsia="zh-CN"/>
        </w:rPr>
      </w:pPr>
      <w:r>
        <w:rPr>
          <w:b/>
          <w:i/>
          <w:lang w:eastAsia="zh-CN"/>
        </w:rPr>
        <w:t xml:space="preserve">Observation 6: </w:t>
      </w:r>
      <w:r>
        <w:rPr>
          <w:i/>
          <w:lang w:eastAsia="zh-CN"/>
        </w:rPr>
        <w:t>For PC1 UE, t</w:t>
      </w:r>
      <w:r>
        <w:rPr>
          <w:bCs/>
          <w:i/>
          <w:lang w:val="en-US" w:eastAsia="zh-CN"/>
        </w:rPr>
        <w:t xml:space="preserve">he low PAPR gain of pi/2-BPSK </w:t>
      </w:r>
      <w:r>
        <w:rPr>
          <w:bCs/>
          <w:i/>
          <w:lang w:val="en-US" w:eastAsia="zh-CN"/>
        </w:rPr>
        <w:t>is 0.5dB</w:t>
      </w:r>
      <w:r>
        <w:rPr>
          <w:bCs/>
          <w:i/>
          <w:lang w:val="en-US" w:eastAsia="zh-CN"/>
        </w:rPr>
        <w:t>.</w:t>
      </w:r>
    </w:p>
    <w:p w14:paraId="5FE53018" w14:textId="77777777" w:rsidR="00A15470" w:rsidRDefault="00A15470" w:rsidP="00A15470">
      <w:pPr>
        <w:spacing w:before="120"/>
        <w:rPr>
          <w:bCs/>
          <w:i/>
          <w:lang w:val="en-US" w:eastAsia="zh-CN"/>
        </w:rPr>
      </w:pPr>
      <w:r>
        <w:rPr>
          <w:b/>
          <w:i/>
          <w:lang w:eastAsia="zh-CN"/>
        </w:rPr>
        <w:t xml:space="preserve">Observation 7: </w:t>
      </w:r>
      <w:r>
        <w:rPr>
          <w:i/>
          <w:lang w:eastAsia="zh-CN"/>
        </w:rPr>
        <w:t>For PC2 UE, t</w:t>
      </w:r>
      <w:r>
        <w:rPr>
          <w:bCs/>
          <w:i/>
          <w:lang w:val="en-US" w:eastAsia="zh-CN"/>
        </w:rPr>
        <w:t>he low PAPR gain of pi/2-BPSK</w:t>
      </w:r>
      <w:r>
        <w:rPr>
          <w:bCs/>
          <w:i/>
          <w:lang w:val="en-US" w:eastAsia="zh-CN"/>
        </w:rPr>
        <w:t xml:space="preserve"> is 0.5dB</w:t>
      </w:r>
      <w:r>
        <w:rPr>
          <w:bCs/>
          <w:i/>
          <w:lang w:val="en-US" w:eastAsia="zh-CN"/>
        </w:rPr>
        <w:t>.</w:t>
      </w:r>
    </w:p>
    <w:p w14:paraId="35864C6A" w14:textId="77777777" w:rsidR="00A15470" w:rsidRDefault="00A15470" w:rsidP="00A15470">
      <w:pPr>
        <w:spacing w:before="120"/>
        <w:rPr>
          <w:lang w:val="en-US" w:eastAsia="zh-CN"/>
        </w:rPr>
      </w:pPr>
      <w:r>
        <w:rPr>
          <w:b/>
          <w:i/>
          <w:lang w:val="en-US" w:eastAsia="zh-CN"/>
        </w:rPr>
        <w:t xml:space="preserve">Proposal 20: </w:t>
      </w:r>
      <w:r>
        <w:rPr>
          <w:rFonts w:hint="eastAsia"/>
          <w:bCs/>
          <w:i/>
          <w:iCs/>
        </w:rPr>
        <w:t>Extending pi/2-BPSK to more MCS entries for PC3 UE using DFT-s-OFDM with power boosting.</w:t>
      </w:r>
    </w:p>
    <w:p w14:paraId="19FD14A0" w14:textId="77777777" w:rsidR="00A15470" w:rsidRDefault="00A15470" w:rsidP="00A15470">
      <w:pPr>
        <w:spacing w:before="120"/>
        <w:rPr>
          <w:lang w:val="en-US" w:eastAsia="zh-CN"/>
        </w:rPr>
      </w:pPr>
      <w:r>
        <w:rPr>
          <w:rFonts w:hint="eastAsia"/>
          <w:b/>
          <w:i/>
          <w:lang w:eastAsia="zh-CN"/>
        </w:rPr>
        <w:t>P</w:t>
      </w:r>
      <w:r>
        <w:rPr>
          <w:b/>
          <w:i/>
          <w:lang w:eastAsia="zh-CN"/>
        </w:rPr>
        <w:t xml:space="preserve">roposal 21: </w:t>
      </w:r>
      <w:r>
        <w:rPr>
          <w:i/>
          <w:lang w:eastAsia="zh-CN"/>
        </w:rPr>
        <w:t>Pi/2-BPSK is extended to more MCS entries in MCS tables with spectrum efficiency no larger than N, the value of N is 0.7402</w:t>
      </w:r>
      <w:r>
        <w:rPr>
          <w:bCs/>
          <w:i/>
          <w:lang w:val="en-US" w:eastAsia="zh-CN"/>
        </w:rPr>
        <w:t>.</w:t>
      </w:r>
      <w:r>
        <w:rPr>
          <w:rFonts w:hint="eastAsia"/>
          <w:b/>
          <w:i/>
          <w:lang w:val="en-US" w:eastAsia="zh-CN"/>
        </w:rPr>
        <w:t xml:space="preserve"> </w:t>
      </w:r>
    </w:p>
    <w:p w14:paraId="2FEBC2B4" w14:textId="77777777" w:rsidR="00382615" w:rsidRDefault="00FB27DC">
      <w:pPr>
        <w:pStyle w:val="1"/>
        <w:spacing w:after="180"/>
        <w:rPr>
          <w:lang w:eastAsia="zh-CN"/>
        </w:rPr>
      </w:pPr>
      <w:r>
        <w:rPr>
          <w:lang w:eastAsia="zh-CN"/>
        </w:rPr>
        <w:lastRenderedPageBreak/>
        <w:t>References</w:t>
      </w:r>
    </w:p>
    <w:p w14:paraId="02993003" w14:textId="77777777" w:rsidR="00382615" w:rsidRDefault="00FB27DC">
      <w:pPr>
        <w:pStyle w:val="References"/>
        <w:numPr>
          <w:ilvl w:val="0"/>
          <w:numId w:val="36"/>
        </w:numPr>
        <w:autoSpaceDE w:val="0"/>
        <w:autoSpaceDN w:val="0"/>
        <w:rPr>
          <w:szCs w:val="22"/>
          <w:lang w:eastAsia="zh-CN"/>
        </w:rPr>
      </w:pPr>
      <w:bookmarkStart w:id="18" w:name="_Ref6150"/>
      <w:r>
        <w:rPr>
          <w:szCs w:val="22"/>
          <w:lang w:eastAsia="zh-CN"/>
        </w:rPr>
        <w:t>RP-251862</w:t>
      </w:r>
      <w:r>
        <w:rPr>
          <w:rFonts w:hint="eastAsia"/>
          <w:szCs w:val="22"/>
          <w:lang w:val="en-US" w:eastAsia="zh-CN"/>
        </w:rPr>
        <w:t>, New</w:t>
      </w:r>
      <w:r>
        <w:rPr>
          <w:szCs w:val="22"/>
          <w:lang w:val="en-US" w:eastAsia="zh-CN"/>
        </w:rPr>
        <w:t xml:space="preserve"> WID</w:t>
      </w:r>
      <w:r>
        <w:rPr>
          <w:rFonts w:hint="eastAsia"/>
          <w:szCs w:val="22"/>
          <w:lang w:val="en-US" w:eastAsia="zh-CN"/>
        </w:rPr>
        <w:t>: C</w:t>
      </w:r>
      <w:r>
        <w:rPr>
          <w:szCs w:val="22"/>
          <w:lang w:val="en-US" w:eastAsia="zh-CN"/>
        </w:rPr>
        <w:t>overage enhancements for NR Phase 3</w:t>
      </w:r>
      <w:r>
        <w:rPr>
          <w:rFonts w:hint="eastAsia"/>
          <w:szCs w:val="22"/>
          <w:lang w:val="en-US" w:eastAsia="zh-CN"/>
        </w:rPr>
        <w:t xml:space="preserve">, </w:t>
      </w:r>
      <w:r>
        <w:rPr>
          <w:szCs w:val="22"/>
          <w:lang w:val="en-US" w:eastAsia="zh-CN"/>
        </w:rPr>
        <w:t>Telecom Italia</w:t>
      </w:r>
      <w:r>
        <w:rPr>
          <w:rFonts w:hint="eastAsia"/>
          <w:szCs w:val="22"/>
          <w:lang w:val="en-US" w:eastAsia="zh-CN"/>
        </w:rPr>
        <w:t>.</w:t>
      </w:r>
      <w:bookmarkEnd w:id="18"/>
    </w:p>
    <w:p w14:paraId="49D3948B" w14:textId="77777777" w:rsidR="00382615" w:rsidRDefault="00FB27DC">
      <w:pPr>
        <w:pStyle w:val="References"/>
        <w:numPr>
          <w:ilvl w:val="0"/>
          <w:numId w:val="36"/>
        </w:numPr>
        <w:autoSpaceDE w:val="0"/>
        <w:autoSpaceDN w:val="0"/>
        <w:rPr>
          <w:szCs w:val="22"/>
          <w:lang w:eastAsia="zh-CN"/>
        </w:rPr>
      </w:pPr>
      <w:r>
        <w:rPr>
          <w:sz w:val="22"/>
          <w:szCs w:val="22"/>
        </w:rPr>
        <w:t>RAN1#122</w:t>
      </w:r>
      <w:r>
        <w:rPr>
          <w:rFonts w:hint="eastAsia"/>
          <w:sz w:val="22"/>
          <w:szCs w:val="22"/>
          <w:lang w:val="en-US" w:eastAsia="zh-CN"/>
        </w:rPr>
        <w:t>-bis</w:t>
      </w:r>
      <w:r>
        <w:rPr>
          <w:sz w:val="22"/>
          <w:szCs w:val="22"/>
        </w:rPr>
        <w:t xml:space="preserve"> chairman notes</w:t>
      </w:r>
      <w:r>
        <w:rPr>
          <w:rFonts w:hint="eastAsia"/>
          <w:sz w:val="22"/>
          <w:szCs w:val="22"/>
          <w:lang w:val="en-US" w:eastAsia="zh-CN"/>
        </w:rPr>
        <w:t>.</w:t>
      </w:r>
      <w:r>
        <w:rPr>
          <w:sz w:val="22"/>
          <w:szCs w:val="22"/>
        </w:rPr>
        <w:t xml:space="preserve"> </w:t>
      </w:r>
    </w:p>
    <w:p w14:paraId="54F66DD7" w14:textId="77777777" w:rsidR="00382615" w:rsidRDefault="00FB27DC">
      <w:pPr>
        <w:pStyle w:val="References"/>
        <w:numPr>
          <w:ilvl w:val="0"/>
          <w:numId w:val="36"/>
        </w:numPr>
        <w:autoSpaceDE w:val="0"/>
        <w:autoSpaceDN w:val="0"/>
        <w:rPr>
          <w:szCs w:val="22"/>
          <w:lang w:eastAsia="zh-CN"/>
        </w:rPr>
      </w:pPr>
      <w:bookmarkStart w:id="19" w:name="OLE_LINK1"/>
      <w:r>
        <w:rPr>
          <w:szCs w:val="22"/>
          <w:lang w:eastAsia="zh-CN"/>
        </w:rPr>
        <w:t>R1-2306988 On PUSCH repetition type A scheduled by DCI format 0-0 with CRC scrambled by C-RNTI.</w:t>
      </w:r>
      <w:bookmarkEnd w:id="19"/>
    </w:p>
    <w:p w14:paraId="0CE0BDAE" w14:textId="77777777" w:rsidR="00382615" w:rsidRDefault="00FB27DC">
      <w:pPr>
        <w:pStyle w:val="1"/>
        <w:spacing w:after="180"/>
        <w:rPr>
          <w:lang w:eastAsia="zh-CN"/>
        </w:rPr>
      </w:pPr>
      <w:r>
        <w:rPr>
          <w:lang w:eastAsia="zh-CN"/>
        </w:rPr>
        <w:t>Appendix</w:t>
      </w:r>
    </w:p>
    <w:p w14:paraId="24D97742" w14:textId="77777777" w:rsidR="00382615" w:rsidRDefault="00FB27DC">
      <w:pPr>
        <w:rPr>
          <w:lang w:eastAsia="zh-CN"/>
        </w:rPr>
      </w:pPr>
      <w:r>
        <w:rPr>
          <w:rFonts w:hint="eastAsia"/>
          <w:lang w:eastAsia="zh-CN"/>
        </w:rPr>
        <w:t>A</w:t>
      </w:r>
      <w:r>
        <w:rPr>
          <w:lang w:eastAsia="zh-CN"/>
        </w:rPr>
        <w:t>.1 LLS simulation assumption</w:t>
      </w:r>
    </w:p>
    <w:p w14:paraId="45C0D78C" w14:textId="77777777" w:rsidR="00382615" w:rsidRDefault="00FB27DC">
      <w:pPr>
        <w:pStyle w:val="a3"/>
        <w:ind w:left="360"/>
        <w:rPr>
          <w:rFonts w:ascii="Times New Roman" w:hAnsi="Times New Roman"/>
        </w:rPr>
      </w:pPr>
      <w:r>
        <w:rPr>
          <w:rFonts w:ascii="Times New Roman" w:hAnsi="Times New Roman"/>
        </w:rPr>
        <w:t>simulation assumption for extending pi/2-BPSK</w:t>
      </w:r>
    </w:p>
    <w:tbl>
      <w:tblPr>
        <w:tblW w:w="0" w:type="auto"/>
        <w:jc w:val="center"/>
        <w:tblLook w:val="04A0" w:firstRow="1" w:lastRow="0" w:firstColumn="1" w:lastColumn="0" w:noHBand="0" w:noVBand="1"/>
      </w:tblPr>
      <w:tblGrid>
        <w:gridCol w:w="3823"/>
        <w:gridCol w:w="3751"/>
      </w:tblGrid>
      <w:tr w:rsidR="00382615" w14:paraId="1D3D45A8"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tcPr>
          <w:p w14:paraId="1219F505" w14:textId="77777777" w:rsidR="00382615" w:rsidRDefault="00FB27DC">
            <w:pPr>
              <w:pStyle w:val="ac"/>
              <w:spacing w:before="0" w:beforeAutospacing="0" w:after="0" w:afterAutospacing="0"/>
              <w:jc w:val="center"/>
              <w:rPr>
                <w:b/>
                <w:color w:val="000000"/>
                <w:sz w:val="20"/>
                <w:szCs w:val="20"/>
              </w:rPr>
            </w:pPr>
            <w:r>
              <w:rPr>
                <w:b/>
                <w:color w:val="000000"/>
                <w:sz w:val="20"/>
                <w:szCs w:val="20"/>
              </w:rPr>
              <w:t>NR Uplink/Downlink</w:t>
            </w:r>
          </w:p>
        </w:tc>
        <w:tc>
          <w:tcPr>
            <w:tcW w:w="3751" w:type="dxa"/>
            <w:tcBorders>
              <w:top w:val="single" w:sz="4" w:space="0" w:color="auto"/>
              <w:left w:val="nil"/>
              <w:bottom w:val="single" w:sz="4" w:space="0" w:color="auto"/>
              <w:right w:val="single" w:sz="4" w:space="0" w:color="auto"/>
            </w:tcBorders>
            <w:noWrap/>
          </w:tcPr>
          <w:p w14:paraId="08D98E85" w14:textId="77777777" w:rsidR="00382615" w:rsidRDefault="00FB27DC">
            <w:pPr>
              <w:pStyle w:val="ac"/>
              <w:spacing w:before="0" w:beforeAutospacing="0" w:after="0" w:afterAutospacing="0"/>
              <w:jc w:val="center"/>
              <w:rPr>
                <w:b/>
                <w:color w:val="000000"/>
                <w:sz w:val="20"/>
                <w:szCs w:val="20"/>
              </w:rPr>
            </w:pPr>
            <w:r>
              <w:rPr>
                <w:b/>
                <w:color w:val="000000"/>
                <w:sz w:val="20"/>
                <w:szCs w:val="20"/>
              </w:rPr>
              <w:t>Value</w:t>
            </w:r>
          </w:p>
        </w:tc>
      </w:tr>
      <w:tr w:rsidR="00382615" w14:paraId="1E6CE014"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tcPr>
          <w:p w14:paraId="52A6007E" w14:textId="77777777" w:rsidR="00382615" w:rsidRDefault="00FB27DC">
            <w:pPr>
              <w:jc w:val="center"/>
              <w:rPr>
                <w:color w:val="000000"/>
              </w:rPr>
            </w:pPr>
            <w:r>
              <w:rPr>
                <w:color w:val="000000"/>
              </w:rPr>
              <w:t>Physical channel</w:t>
            </w:r>
          </w:p>
        </w:tc>
        <w:tc>
          <w:tcPr>
            <w:tcW w:w="3751" w:type="dxa"/>
            <w:tcBorders>
              <w:top w:val="single" w:sz="4" w:space="0" w:color="auto"/>
              <w:left w:val="nil"/>
              <w:bottom w:val="single" w:sz="4" w:space="0" w:color="auto"/>
              <w:right w:val="single" w:sz="4" w:space="0" w:color="auto"/>
            </w:tcBorders>
            <w:vAlign w:val="center"/>
          </w:tcPr>
          <w:p w14:paraId="456DC009" w14:textId="77777777" w:rsidR="00382615" w:rsidRDefault="00FB27DC">
            <w:pPr>
              <w:jc w:val="center"/>
              <w:rPr>
                <w:color w:val="000000"/>
              </w:rPr>
            </w:pPr>
            <w:r>
              <w:rPr>
                <w:color w:val="000000"/>
              </w:rPr>
              <w:t>PUSCH</w:t>
            </w:r>
          </w:p>
        </w:tc>
      </w:tr>
      <w:tr w:rsidR="00382615" w14:paraId="769847A4"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tcPr>
          <w:p w14:paraId="51DD2BB1" w14:textId="77777777" w:rsidR="00382615" w:rsidRDefault="00FB27DC">
            <w:pPr>
              <w:jc w:val="center"/>
              <w:rPr>
                <w:color w:val="000000"/>
              </w:rPr>
            </w:pPr>
            <w:r>
              <w:rPr>
                <w:rFonts w:hint="eastAsia"/>
                <w:color w:val="000000"/>
              </w:rPr>
              <w:t>Simulation</w:t>
            </w:r>
            <w:r>
              <w:rPr>
                <w:color w:val="000000"/>
              </w:rPr>
              <w:t xml:space="preserve"> bandwidth</w:t>
            </w:r>
          </w:p>
        </w:tc>
        <w:tc>
          <w:tcPr>
            <w:tcW w:w="3751" w:type="dxa"/>
            <w:tcBorders>
              <w:top w:val="single" w:sz="4" w:space="0" w:color="auto"/>
              <w:left w:val="nil"/>
              <w:bottom w:val="single" w:sz="4" w:space="0" w:color="auto"/>
              <w:right w:val="single" w:sz="4" w:space="0" w:color="auto"/>
            </w:tcBorders>
            <w:vAlign w:val="center"/>
          </w:tcPr>
          <w:p w14:paraId="2CE209A2" w14:textId="77777777" w:rsidR="00382615" w:rsidRDefault="00FB27DC">
            <w:pPr>
              <w:jc w:val="center"/>
              <w:rPr>
                <w:color w:val="000000"/>
              </w:rPr>
            </w:pPr>
            <w:r>
              <w:rPr>
                <w:color w:val="000000"/>
              </w:rPr>
              <w:t>100MH</w:t>
            </w:r>
            <w:r>
              <w:rPr>
                <w:rFonts w:hint="eastAsia"/>
                <w:color w:val="000000"/>
              </w:rPr>
              <w:t>z</w:t>
            </w:r>
          </w:p>
        </w:tc>
      </w:tr>
      <w:tr w:rsidR="00382615" w14:paraId="28F5BE9F"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tcPr>
          <w:p w14:paraId="4B015CD5" w14:textId="77777777" w:rsidR="00382615" w:rsidRDefault="00FB27DC">
            <w:pPr>
              <w:jc w:val="center"/>
              <w:rPr>
                <w:color w:val="000000"/>
              </w:rPr>
            </w:pPr>
            <w:r>
              <w:rPr>
                <w:color w:val="000000"/>
              </w:rPr>
              <w:t>Subcarrier spacing</w:t>
            </w:r>
          </w:p>
        </w:tc>
        <w:tc>
          <w:tcPr>
            <w:tcW w:w="3751" w:type="dxa"/>
            <w:tcBorders>
              <w:top w:val="single" w:sz="4" w:space="0" w:color="auto"/>
              <w:left w:val="nil"/>
              <w:bottom w:val="single" w:sz="4" w:space="0" w:color="auto"/>
              <w:right w:val="single" w:sz="4" w:space="0" w:color="auto"/>
            </w:tcBorders>
            <w:vAlign w:val="center"/>
          </w:tcPr>
          <w:p w14:paraId="0E5333C5" w14:textId="77777777" w:rsidR="00382615" w:rsidRDefault="00FB27DC">
            <w:pPr>
              <w:jc w:val="center"/>
              <w:rPr>
                <w:color w:val="000000"/>
              </w:rPr>
            </w:pPr>
            <w:r>
              <w:rPr>
                <w:color w:val="000000"/>
              </w:rPr>
              <w:t>30 kHz</w:t>
            </w:r>
          </w:p>
        </w:tc>
      </w:tr>
      <w:tr w:rsidR="00382615" w14:paraId="2F69A01D"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769E9A1F" w14:textId="77777777" w:rsidR="00382615" w:rsidRDefault="00FB27DC">
            <w:pPr>
              <w:jc w:val="center"/>
              <w:rPr>
                <w:color w:val="000000"/>
              </w:rPr>
            </w:pPr>
            <w:r>
              <w:rPr>
                <w:color w:val="000000"/>
              </w:rPr>
              <w:t>Number of users in simulation</w:t>
            </w:r>
          </w:p>
        </w:tc>
        <w:tc>
          <w:tcPr>
            <w:tcW w:w="3751" w:type="dxa"/>
            <w:tcBorders>
              <w:top w:val="single" w:sz="4" w:space="0" w:color="auto"/>
              <w:left w:val="nil"/>
              <w:bottom w:val="single" w:sz="4" w:space="0" w:color="auto"/>
              <w:right w:val="single" w:sz="4" w:space="0" w:color="auto"/>
            </w:tcBorders>
            <w:vAlign w:val="bottom"/>
          </w:tcPr>
          <w:p w14:paraId="3D8B9897" w14:textId="77777777" w:rsidR="00382615" w:rsidRDefault="00FB27DC">
            <w:pPr>
              <w:jc w:val="center"/>
              <w:rPr>
                <w:color w:val="000000"/>
              </w:rPr>
            </w:pPr>
            <w:r>
              <w:rPr>
                <w:color w:val="000000"/>
              </w:rPr>
              <w:t>1</w:t>
            </w:r>
          </w:p>
        </w:tc>
      </w:tr>
      <w:tr w:rsidR="00382615" w14:paraId="45A116CB"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0230486A" w14:textId="77777777" w:rsidR="00382615" w:rsidRDefault="00FB27DC">
            <w:pPr>
              <w:jc w:val="center"/>
              <w:rPr>
                <w:color w:val="000000"/>
              </w:rPr>
            </w:pPr>
            <w:r>
              <w:rPr>
                <w:color w:val="000000"/>
              </w:rPr>
              <w:t>Link-level Channel model</w:t>
            </w:r>
          </w:p>
        </w:tc>
        <w:tc>
          <w:tcPr>
            <w:tcW w:w="3751" w:type="dxa"/>
            <w:tcBorders>
              <w:top w:val="single" w:sz="4" w:space="0" w:color="auto"/>
              <w:left w:val="nil"/>
              <w:bottom w:val="single" w:sz="4" w:space="0" w:color="auto"/>
              <w:right w:val="single" w:sz="4" w:space="0" w:color="auto"/>
            </w:tcBorders>
            <w:vAlign w:val="bottom"/>
          </w:tcPr>
          <w:p w14:paraId="1156AFC0" w14:textId="77777777" w:rsidR="00382615" w:rsidRDefault="00FB27DC">
            <w:pPr>
              <w:jc w:val="center"/>
              <w:rPr>
                <w:color w:val="000000"/>
              </w:rPr>
            </w:pPr>
            <w:r>
              <w:rPr>
                <w:color w:val="000000"/>
              </w:rPr>
              <w:t>AWGN</w:t>
            </w:r>
          </w:p>
        </w:tc>
      </w:tr>
      <w:tr w:rsidR="00382615" w14:paraId="5F26F1C1"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4FF44382" w14:textId="77777777" w:rsidR="00382615" w:rsidRDefault="00FB27DC">
            <w:pPr>
              <w:jc w:val="center"/>
              <w:rPr>
                <w:color w:val="000000"/>
              </w:rPr>
            </w:pPr>
            <w:r>
              <w:rPr>
                <w:color w:val="000000"/>
              </w:rPr>
              <w:t xml:space="preserve">Antenna configuration at </w:t>
            </w:r>
            <w:r>
              <w:rPr>
                <w:rFonts w:hint="eastAsia"/>
                <w:color w:val="000000"/>
              </w:rPr>
              <w:t>base</w:t>
            </w:r>
            <w:r>
              <w:rPr>
                <w:color w:val="000000"/>
              </w:rPr>
              <w:t xml:space="preserve"> </w:t>
            </w:r>
            <w:r>
              <w:rPr>
                <w:rFonts w:hint="eastAsia"/>
                <w:color w:val="000000"/>
              </w:rPr>
              <w:t>station</w:t>
            </w:r>
          </w:p>
        </w:tc>
        <w:tc>
          <w:tcPr>
            <w:tcW w:w="3751" w:type="dxa"/>
            <w:tcBorders>
              <w:top w:val="single" w:sz="4" w:space="0" w:color="auto"/>
              <w:left w:val="nil"/>
              <w:bottom w:val="single" w:sz="4" w:space="0" w:color="auto"/>
              <w:right w:val="single" w:sz="4" w:space="0" w:color="auto"/>
            </w:tcBorders>
            <w:vAlign w:val="bottom"/>
          </w:tcPr>
          <w:p w14:paraId="68CEC34B" w14:textId="77777777" w:rsidR="00382615" w:rsidRDefault="00FB27DC">
            <w:pPr>
              <w:jc w:val="center"/>
              <w:rPr>
                <w:color w:val="000000"/>
              </w:rPr>
            </w:pPr>
            <w:r>
              <w:rPr>
                <w:color w:val="000000"/>
              </w:rPr>
              <w:t>4Rx</w:t>
            </w:r>
          </w:p>
        </w:tc>
      </w:tr>
      <w:tr w:rsidR="00382615" w14:paraId="01AE6C1F"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74156D53" w14:textId="77777777" w:rsidR="00382615" w:rsidRDefault="00FB27DC">
            <w:pPr>
              <w:jc w:val="center"/>
              <w:rPr>
                <w:color w:val="000000"/>
              </w:rPr>
            </w:pPr>
            <w:r>
              <w:rPr>
                <w:color w:val="000000"/>
              </w:rPr>
              <w:t>Antenna configuration at UE</w:t>
            </w:r>
          </w:p>
        </w:tc>
        <w:tc>
          <w:tcPr>
            <w:tcW w:w="3751" w:type="dxa"/>
            <w:tcBorders>
              <w:top w:val="single" w:sz="4" w:space="0" w:color="auto"/>
              <w:left w:val="nil"/>
              <w:bottom w:val="single" w:sz="4" w:space="0" w:color="auto"/>
              <w:right w:val="single" w:sz="4" w:space="0" w:color="auto"/>
            </w:tcBorders>
            <w:vAlign w:val="bottom"/>
          </w:tcPr>
          <w:p w14:paraId="750FFEC9" w14:textId="77777777" w:rsidR="00382615" w:rsidRDefault="00FB27DC">
            <w:pPr>
              <w:jc w:val="center"/>
              <w:rPr>
                <w:color w:val="000000"/>
              </w:rPr>
            </w:pPr>
            <w:r>
              <w:rPr>
                <w:color w:val="000000"/>
              </w:rPr>
              <w:t>2Tx</w:t>
            </w:r>
          </w:p>
        </w:tc>
      </w:tr>
      <w:tr w:rsidR="00382615" w14:paraId="55581143"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1B76818F" w14:textId="77777777" w:rsidR="00382615" w:rsidRDefault="00FB27DC">
            <w:pPr>
              <w:jc w:val="center"/>
              <w:rPr>
                <w:color w:val="000000"/>
              </w:rPr>
            </w:pPr>
            <w:r>
              <w:rPr>
                <w:color w:val="000000"/>
              </w:rPr>
              <w:t>Transmission rank</w:t>
            </w:r>
          </w:p>
        </w:tc>
        <w:tc>
          <w:tcPr>
            <w:tcW w:w="3751" w:type="dxa"/>
            <w:tcBorders>
              <w:top w:val="single" w:sz="4" w:space="0" w:color="auto"/>
              <w:left w:val="nil"/>
              <w:bottom w:val="single" w:sz="4" w:space="0" w:color="auto"/>
              <w:right w:val="single" w:sz="4" w:space="0" w:color="auto"/>
            </w:tcBorders>
            <w:vAlign w:val="bottom"/>
          </w:tcPr>
          <w:p w14:paraId="2C550971" w14:textId="77777777" w:rsidR="00382615" w:rsidRDefault="00FB27DC">
            <w:pPr>
              <w:jc w:val="center"/>
              <w:rPr>
                <w:color w:val="000000"/>
              </w:rPr>
            </w:pPr>
            <w:r>
              <w:rPr>
                <w:color w:val="000000"/>
              </w:rPr>
              <w:t>1</w:t>
            </w:r>
          </w:p>
        </w:tc>
      </w:tr>
      <w:tr w:rsidR="00382615" w14:paraId="0315BA2F"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2E9B0FAF" w14:textId="77777777" w:rsidR="00382615" w:rsidRDefault="00FB27DC">
            <w:pPr>
              <w:jc w:val="center"/>
              <w:rPr>
                <w:color w:val="000000"/>
              </w:rPr>
            </w:pPr>
            <w:r>
              <w:rPr>
                <w:color w:val="000000"/>
              </w:rPr>
              <w:t>Modulation order</w:t>
            </w:r>
          </w:p>
        </w:tc>
        <w:tc>
          <w:tcPr>
            <w:tcW w:w="3751" w:type="dxa"/>
            <w:tcBorders>
              <w:top w:val="single" w:sz="4" w:space="0" w:color="auto"/>
              <w:left w:val="nil"/>
              <w:bottom w:val="single" w:sz="4" w:space="0" w:color="auto"/>
              <w:right w:val="single" w:sz="4" w:space="0" w:color="auto"/>
            </w:tcBorders>
            <w:vAlign w:val="bottom"/>
          </w:tcPr>
          <w:p w14:paraId="0DB565F9" w14:textId="77777777" w:rsidR="00382615" w:rsidRDefault="00FB27DC">
            <w:pPr>
              <w:jc w:val="center"/>
              <w:rPr>
                <w:color w:val="000000"/>
              </w:rPr>
            </w:pPr>
            <w:r>
              <w:rPr>
                <w:color w:val="000000"/>
              </w:rPr>
              <w:t xml:space="preserve">QPSK </w:t>
            </w:r>
            <w:r>
              <w:rPr>
                <w:rFonts w:hint="eastAsia"/>
                <w:color w:val="000000"/>
              </w:rPr>
              <w:t>and</w:t>
            </w:r>
            <w:r>
              <w:rPr>
                <w:color w:val="000000"/>
              </w:rPr>
              <w:t xml:space="preserve"> pi/2 BPSK</w:t>
            </w:r>
            <w:r>
              <w:rPr>
                <w:rFonts w:hint="eastAsia"/>
                <w:color w:val="000000"/>
              </w:rPr>
              <w:t>(MCS index=2</w:t>
            </w:r>
            <w:r>
              <w:rPr>
                <w:color w:val="000000"/>
              </w:rPr>
              <w:t>,3,4,5,6</w:t>
            </w:r>
            <w:r>
              <w:rPr>
                <w:rFonts w:hint="eastAsia"/>
                <w:color w:val="000000"/>
              </w:rPr>
              <w:t>)</w:t>
            </w:r>
          </w:p>
        </w:tc>
      </w:tr>
      <w:tr w:rsidR="00382615" w14:paraId="16CF8178"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73943D71" w14:textId="77777777" w:rsidR="00382615" w:rsidRDefault="00FB27DC">
            <w:pPr>
              <w:jc w:val="center"/>
              <w:rPr>
                <w:color w:val="000000"/>
              </w:rPr>
            </w:pPr>
            <w:r>
              <w:rPr>
                <w:color w:val="000000"/>
              </w:rPr>
              <w:t>Number of repetition</w:t>
            </w:r>
          </w:p>
        </w:tc>
        <w:tc>
          <w:tcPr>
            <w:tcW w:w="3751" w:type="dxa"/>
            <w:tcBorders>
              <w:top w:val="single" w:sz="4" w:space="0" w:color="auto"/>
              <w:left w:val="nil"/>
              <w:bottom w:val="single" w:sz="4" w:space="0" w:color="auto"/>
              <w:right w:val="single" w:sz="4" w:space="0" w:color="auto"/>
            </w:tcBorders>
            <w:vAlign w:val="bottom"/>
          </w:tcPr>
          <w:p w14:paraId="190603E1" w14:textId="77777777" w:rsidR="00382615" w:rsidRDefault="00FB27DC">
            <w:pPr>
              <w:jc w:val="center"/>
              <w:rPr>
                <w:color w:val="000000"/>
              </w:rPr>
            </w:pPr>
            <w:r>
              <w:rPr>
                <w:color w:val="000000"/>
              </w:rPr>
              <w:t>1</w:t>
            </w:r>
          </w:p>
        </w:tc>
      </w:tr>
      <w:tr w:rsidR="00382615" w14:paraId="2C4F9CA6"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31A68AF2" w14:textId="77777777" w:rsidR="00382615" w:rsidRDefault="00FB27DC">
            <w:pPr>
              <w:jc w:val="center"/>
              <w:rPr>
                <w:color w:val="000000"/>
              </w:rPr>
            </w:pPr>
            <w:r>
              <w:rPr>
                <w:color w:val="000000"/>
              </w:rPr>
              <w:t>Channel estimation</w:t>
            </w:r>
          </w:p>
        </w:tc>
        <w:tc>
          <w:tcPr>
            <w:tcW w:w="3751" w:type="dxa"/>
            <w:tcBorders>
              <w:top w:val="single" w:sz="4" w:space="0" w:color="auto"/>
              <w:left w:val="nil"/>
              <w:bottom w:val="single" w:sz="4" w:space="0" w:color="auto"/>
              <w:right w:val="single" w:sz="4" w:space="0" w:color="auto"/>
            </w:tcBorders>
            <w:vAlign w:val="bottom"/>
          </w:tcPr>
          <w:p w14:paraId="5D2D4226" w14:textId="77777777" w:rsidR="00382615" w:rsidRDefault="00FB27DC">
            <w:pPr>
              <w:jc w:val="center"/>
              <w:rPr>
                <w:color w:val="000000"/>
              </w:rPr>
            </w:pPr>
            <w:r>
              <w:rPr>
                <w:color w:val="000000"/>
              </w:rPr>
              <w:t>LMMSE</w:t>
            </w:r>
          </w:p>
        </w:tc>
      </w:tr>
      <w:tr w:rsidR="00382615" w14:paraId="2BA6EE13"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053954EA" w14:textId="77777777" w:rsidR="00382615" w:rsidRDefault="00FB27DC">
            <w:pPr>
              <w:jc w:val="center"/>
              <w:rPr>
                <w:color w:val="000000"/>
              </w:rPr>
            </w:pPr>
            <w:r>
              <w:rPr>
                <w:color w:val="000000"/>
              </w:rPr>
              <w:t>Channel coding scheme</w:t>
            </w:r>
          </w:p>
        </w:tc>
        <w:tc>
          <w:tcPr>
            <w:tcW w:w="3751" w:type="dxa"/>
            <w:tcBorders>
              <w:top w:val="single" w:sz="4" w:space="0" w:color="auto"/>
              <w:left w:val="nil"/>
              <w:bottom w:val="single" w:sz="4" w:space="0" w:color="auto"/>
              <w:right w:val="single" w:sz="4" w:space="0" w:color="auto"/>
            </w:tcBorders>
            <w:vAlign w:val="bottom"/>
          </w:tcPr>
          <w:p w14:paraId="037B48DD" w14:textId="77777777" w:rsidR="00382615" w:rsidRDefault="00FB27DC">
            <w:pPr>
              <w:jc w:val="center"/>
              <w:rPr>
                <w:color w:val="000000"/>
              </w:rPr>
            </w:pPr>
            <w:r>
              <w:rPr>
                <w:color w:val="000000"/>
              </w:rPr>
              <w:t>LPDC</w:t>
            </w:r>
          </w:p>
        </w:tc>
      </w:tr>
      <w:tr w:rsidR="00382615" w14:paraId="20C894C8"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3E0813B0" w14:textId="77777777" w:rsidR="00382615" w:rsidRDefault="00FB27DC">
            <w:pPr>
              <w:jc w:val="center"/>
              <w:rPr>
                <w:color w:val="000000"/>
              </w:rPr>
            </w:pPr>
            <w:r>
              <w:rPr>
                <w:color w:val="000000"/>
              </w:rPr>
              <w:t>Doppler spread</w:t>
            </w:r>
          </w:p>
        </w:tc>
        <w:tc>
          <w:tcPr>
            <w:tcW w:w="3751" w:type="dxa"/>
            <w:tcBorders>
              <w:top w:val="single" w:sz="4" w:space="0" w:color="auto"/>
              <w:left w:val="nil"/>
              <w:bottom w:val="single" w:sz="4" w:space="0" w:color="auto"/>
              <w:right w:val="single" w:sz="4" w:space="0" w:color="auto"/>
            </w:tcBorders>
            <w:vAlign w:val="bottom"/>
          </w:tcPr>
          <w:p w14:paraId="56E81709" w14:textId="77777777" w:rsidR="00382615" w:rsidRDefault="00FB27DC">
            <w:pPr>
              <w:jc w:val="center"/>
              <w:rPr>
                <w:color w:val="000000"/>
              </w:rPr>
            </w:pPr>
            <w:r>
              <w:rPr>
                <w:color w:val="000000"/>
              </w:rPr>
              <w:t>0Hz</w:t>
            </w:r>
          </w:p>
        </w:tc>
      </w:tr>
      <w:tr w:rsidR="00382615" w14:paraId="3FB9C432"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4A006E55" w14:textId="77777777" w:rsidR="00382615" w:rsidRDefault="00FB27DC">
            <w:pPr>
              <w:jc w:val="center"/>
              <w:rPr>
                <w:color w:val="000000"/>
              </w:rPr>
            </w:pPr>
            <w:r>
              <w:rPr>
                <w:color w:val="000000"/>
              </w:rPr>
              <w:t>UL DMRS config</w:t>
            </w:r>
          </w:p>
        </w:tc>
        <w:tc>
          <w:tcPr>
            <w:tcW w:w="3751" w:type="dxa"/>
            <w:tcBorders>
              <w:top w:val="single" w:sz="4" w:space="0" w:color="auto"/>
              <w:left w:val="nil"/>
              <w:bottom w:val="single" w:sz="4" w:space="0" w:color="auto"/>
              <w:right w:val="single" w:sz="4" w:space="0" w:color="auto"/>
            </w:tcBorders>
            <w:vAlign w:val="bottom"/>
          </w:tcPr>
          <w:p w14:paraId="0D959D21" w14:textId="77777777" w:rsidR="00382615" w:rsidRDefault="00FB27DC">
            <w:pPr>
              <w:jc w:val="center"/>
              <w:rPr>
                <w:color w:val="000000"/>
              </w:rPr>
            </w:pPr>
            <w:r>
              <w:rPr>
                <w:color w:val="000000"/>
              </w:rPr>
              <w:t>1 DMRS symbol per slot</w:t>
            </w:r>
          </w:p>
        </w:tc>
      </w:tr>
      <w:tr w:rsidR="00382615" w14:paraId="41A276BA"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54A87766" w14:textId="77777777" w:rsidR="00382615" w:rsidRDefault="00FB27DC">
            <w:pPr>
              <w:jc w:val="center"/>
              <w:rPr>
                <w:color w:val="000000"/>
              </w:rPr>
            </w:pPr>
            <w:r>
              <w:rPr>
                <w:color w:val="000000"/>
              </w:rPr>
              <w:t>Number of TTI</w:t>
            </w:r>
          </w:p>
        </w:tc>
        <w:tc>
          <w:tcPr>
            <w:tcW w:w="3751" w:type="dxa"/>
            <w:tcBorders>
              <w:top w:val="single" w:sz="4" w:space="0" w:color="auto"/>
              <w:left w:val="nil"/>
              <w:bottom w:val="single" w:sz="4" w:space="0" w:color="auto"/>
              <w:right w:val="single" w:sz="4" w:space="0" w:color="auto"/>
            </w:tcBorders>
            <w:vAlign w:val="bottom"/>
          </w:tcPr>
          <w:p w14:paraId="5DF95799" w14:textId="77777777" w:rsidR="00382615" w:rsidRDefault="00FB27DC">
            <w:pPr>
              <w:jc w:val="center"/>
              <w:rPr>
                <w:color w:val="000000"/>
              </w:rPr>
            </w:pPr>
            <w:r>
              <w:rPr>
                <w:rFonts w:hint="eastAsia"/>
                <w:color w:val="000000"/>
              </w:rPr>
              <w:t>5</w:t>
            </w:r>
            <w:r>
              <w:rPr>
                <w:color w:val="000000"/>
              </w:rPr>
              <w:t>000</w:t>
            </w:r>
          </w:p>
        </w:tc>
      </w:tr>
      <w:tr w:rsidR="00382615" w14:paraId="280A6EA9" w14:textId="77777777">
        <w:trPr>
          <w:trHeight w:val="227"/>
          <w:jc w:val="center"/>
        </w:trPr>
        <w:tc>
          <w:tcPr>
            <w:tcW w:w="3823" w:type="dxa"/>
            <w:tcBorders>
              <w:top w:val="single" w:sz="4" w:space="0" w:color="auto"/>
              <w:left w:val="single" w:sz="4" w:space="0" w:color="auto"/>
              <w:bottom w:val="single" w:sz="4" w:space="0" w:color="auto"/>
              <w:right w:val="single" w:sz="4" w:space="0" w:color="auto"/>
            </w:tcBorders>
            <w:noWrap/>
            <w:vAlign w:val="bottom"/>
          </w:tcPr>
          <w:p w14:paraId="10B197DD" w14:textId="77777777" w:rsidR="00382615" w:rsidRDefault="00FB27DC">
            <w:pPr>
              <w:jc w:val="center"/>
              <w:rPr>
                <w:color w:val="000000"/>
                <w:lang w:eastAsia="zh-CN"/>
              </w:rPr>
            </w:pPr>
            <w:r>
              <w:rPr>
                <w:rFonts w:hint="eastAsia"/>
                <w:color w:val="000000"/>
                <w:lang w:eastAsia="zh-CN"/>
              </w:rPr>
              <w:t>N</w:t>
            </w:r>
            <w:r>
              <w:rPr>
                <w:color w:val="000000"/>
                <w:lang w:eastAsia="zh-CN"/>
              </w:rPr>
              <w:t>umber of RB</w:t>
            </w:r>
          </w:p>
        </w:tc>
        <w:tc>
          <w:tcPr>
            <w:tcW w:w="3751" w:type="dxa"/>
            <w:tcBorders>
              <w:top w:val="single" w:sz="4" w:space="0" w:color="auto"/>
              <w:left w:val="nil"/>
              <w:bottom w:val="single" w:sz="4" w:space="0" w:color="auto"/>
              <w:right w:val="single" w:sz="4" w:space="0" w:color="auto"/>
            </w:tcBorders>
            <w:vAlign w:val="bottom"/>
          </w:tcPr>
          <w:p w14:paraId="081BA80B" w14:textId="77777777" w:rsidR="00382615" w:rsidRDefault="00FB27DC">
            <w:pPr>
              <w:jc w:val="center"/>
              <w:rPr>
                <w:color w:val="000000"/>
                <w:lang w:eastAsia="zh-CN"/>
              </w:rPr>
            </w:pPr>
            <w:r>
              <w:rPr>
                <w:rFonts w:hint="eastAsia"/>
                <w:color w:val="000000"/>
                <w:lang w:eastAsia="zh-CN"/>
              </w:rPr>
              <w:t>2</w:t>
            </w:r>
            <w:r>
              <w:rPr>
                <w:color w:val="000000"/>
                <w:lang w:eastAsia="zh-CN"/>
              </w:rPr>
              <w:t>4</w:t>
            </w:r>
          </w:p>
        </w:tc>
      </w:tr>
    </w:tbl>
    <w:p w14:paraId="334419DE" w14:textId="77777777" w:rsidR="00382615" w:rsidRDefault="00382615">
      <w:pPr>
        <w:rPr>
          <w:lang w:eastAsia="zh-CN"/>
        </w:rPr>
      </w:pPr>
    </w:p>
    <w:p w14:paraId="56A136A2" w14:textId="77777777" w:rsidR="00382615" w:rsidRDefault="00382615">
      <w:pPr>
        <w:pStyle w:val="af4"/>
        <w:ind w:left="0"/>
      </w:pPr>
    </w:p>
    <w:p w14:paraId="01B9CEA8" w14:textId="77777777" w:rsidR="00382615" w:rsidRDefault="00382615"/>
    <w:sectPr w:rsidR="003826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44704" w14:textId="77777777" w:rsidR="00863B20" w:rsidRDefault="00863B20">
      <w:pPr>
        <w:spacing w:after="0"/>
      </w:pPr>
      <w:r>
        <w:separator/>
      </w:r>
    </w:p>
  </w:endnote>
  <w:endnote w:type="continuationSeparator" w:id="0">
    <w:p w14:paraId="44BA0D1A" w14:textId="77777777" w:rsidR="00863B20" w:rsidRDefault="00863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宋体"/>
    <w:charset w:val="86"/>
    <w:family w:val="auto"/>
    <w:pitch w:val="default"/>
    <w:sig w:usb0="00000000" w:usb1="0000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4351" w14:textId="77777777" w:rsidR="00863B20" w:rsidRDefault="00863B20">
      <w:pPr>
        <w:spacing w:after="0"/>
      </w:pPr>
      <w:r>
        <w:separator/>
      </w:r>
    </w:p>
  </w:footnote>
  <w:footnote w:type="continuationSeparator" w:id="0">
    <w:p w14:paraId="3B5E7C3C" w14:textId="77777777" w:rsidR="00863B20" w:rsidRDefault="00863B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C88BFECD"/>
    <w:multiLevelType w:val="singleLevel"/>
    <w:tmpl w:val="C88BFECD"/>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158E9FA"/>
    <w:multiLevelType w:val="singleLevel"/>
    <w:tmpl w:val="D158E9FA"/>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EA915605"/>
    <w:multiLevelType w:val="singleLevel"/>
    <w:tmpl w:val="EA915605"/>
    <w:lvl w:ilvl="0">
      <w:start w:val="1"/>
      <w:numFmt w:val="bullet"/>
      <w:lvlText w:val="•"/>
      <w:lvlJc w:val="left"/>
      <w:pPr>
        <w:ind w:left="420" w:hanging="420"/>
      </w:pPr>
      <w:rPr>
        <w:rFonts w:ascii="Arial" w:hAnsi="Arial" w:cs="Arial" w:hint="default"/>
      </w:rPr>
    </w:lvl>
  </w:abstractNum>
  <w:abstractNum w:abstractNumId="6" w15:restartNumberingAfterBreak="0">
    <w:nsid w:val="ED5C54AE"/>
    <w:multiLevelType w:val="singleLevel"/>
    <w:tmpl w:val="ED5C54AE"/>
    <w:lvl w:ilvl="0">
      <w:start w:val="1"/>
      <w:numFmt w:val="bullet"/>
      <w:lvlText w:val="◦"/>
      <w:lvlJc w:val="left"/>
      <w:pPr>
        <w:tabs>
          <w:tab w:val="left" w:pos="420"/>
        </w:tabs>
        <w:ind w:left="840" w:hanging="420"/>
      </w:pPr>
      <w:rPr>
        <w:rFonts w:ascii="Arial" w:hAnsi="Arial" w:cs="Arial" w:hint="default"/>
      </w:rPr>
    </w:lvl>
  </w:abstractNum>
  <w:abstractNum w:abstractNumId="7" w15:restartNumberingAfterBreak="0">
    <w:nsid w:val="01C47991"/>
    <w:multiLevelType w:val="multilevel"/>
    <w:tmpl w:val="01C47991"/>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lang w:val="en-GB"/>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5B069C"/>
    <w:multiLevelType w:val="multilevel"/>
    <w:tmpl w:val="0D5B06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0F1079C2"/>
    <w:multiLevelType w:val="multilevel"/>
    <w:tmpl w:val="0F1079C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755796"/>
    <w:multiLevelType w:val="multilevel"/>
    <w:tmpl w:val="157557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16" w15:restartNumberingAfterBreak="0">
    <w:nsid w:val="24BC7D16"/>
    <w:multiLevelType w:val="multilevel"/>
    <w:tmpl w:val="F030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D0F1B"/>
    <w:multiLevelType w:val="hybridMultilevel"/>
    <w:tmpl w:val="03D671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0A645A"/>
    <w:multiLevelType w:val="multilevel"/>
    <w:tmpl w:val="3A0A645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1" w15:restartNumberingAfterBreak="0">
    <w:nsid w:val="3AC72428"/>
    <w:multiLevelType w:val="multilevel"/>
    <w:tmpl w:val="3AC72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794B56"/>
    <w:multiLevelType w:val="singleLevel"/>
    <w:tmpl w:val="3B794B56"/>
    <w:lvl w:ilvl="0">
      <w:start w:val="1"/>
      <w:numFmt w:val="bullet"/>
      <w:lvlText w:val="•"/>
      <w:lvlJc w:val="left"/>
      <w:pPr>
        <w:ind w:left="420" w:hanging="420"/>
      </w:pPr>
      <w:rPr>
        <w:rFonts w:ascii="Arial" w:hAnsi="Arial" w:cs="Arial" w:hint="default"/>
      </w:rPr>
    </w:lvl>
  </w:abstractNum>
  <w:abstractNum w:abstractNumId="2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F6E6DB8"/>
    <w:multiLevelType w:val="singleLevel"/>
    <w:tmpl w:val="4F6E6DB8"/>
    <w:lvl w:ilvl="0">
      <w:start w:val="1"/>
      <w:numFmt w:val="bullet"/>
      <w:lvlText w:val=""/>
      <w:lvlJc w:val="left"/>
      <w:pPr>
        <w:ind w:left="420" w:hanging="420"/>
      </w:pPr>
      <w:rPr>
        <w:rFonts w:ascii="Wingdings" w:hAnsi="Wingdings" w:hint="default"/>
      </w:rPr>
    </w:lvl>
  </w:abstractNum>
  <w:abstractNum w:abstractNumId="28" w15:restartNumberingAfterBreak="0">
    <w:nsid w:val="52665E60"/>
    <w:multiLevelType w:val="multilevel"/>
    <w:tmpl w:val="52665E6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66D23A6"/>
    <w:multiLevelType w:val="multilevel"/>
    <w:tmpl w:val="666D2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1881C3"/>
    <w:multiLevelType w:val="singleLevel"/>
    <w:tmpl w:val="781881C3"/>
    <w:lvl w:ilvl="0">
      <w:start w:val="1"/>
      <w:numFmt w:val="bullet"/>
      <w:lvlText w:val="−"/>
      <w:lvlJc w:val="left"/>
      <w:pPr>
        <w:ind w:left="420" w:hanging="420"/>
      </w:pPr>
      <w:rPr>
        <w:rFonts w:ascii="Arial" w:hAnsi="Arial" w:cs="Arial"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num w:numId="1">
    <w:abstractNumId w:val="23"/>
  </w:num>
  <w:num w:numId="2">
    <w:abstractNumId w:val="33"/>
  </w:num>
  <w:num w:numId="3">
    <w:abstractNumId w:val="25"/>
  </w:num>
  <w:num w:numId="4">
    <w:abstractNumId w:val="29"/>
  </w:num>
  <w:num w:numId="5">
    <w:abstractNumId w:val="14"/>
  </w:num>
  <w:num w:numId="6">
    <w:abstractNumId w:val="13"/>
  </w:num>
  <w:num w:numId="7">
    <w:abstractNumId w:val="37"/>
  </w:num>
  <w:num w:numId="8">
    <w:abstractNumId w:val="8"/>
  </w:num>
  <w:num w:numId="9">
    <w:abstractNumId w:val="24"/>
  </w:num>
  <w:num w:numId="10">
    <w:abstractNumId w:val="22"/>
  </w:num>
  <w:num w:numId="11">
    <w:abstractNumId w:val="21"/>
  </w:num>
  <w:num w:numId="12">
    <w:abstractNumId w:val="36"/>
  </w:num>
  <w:num w:numId="13">
    <w:abstractNumId w:val="1"/>
  </w:num>
  <w:num w:numId="14">
    <w:abstractNumId w:val="31"/>
  </w:num>
  <w:num w:numId="15">
    <w:abstractNumId w:val="6"/>
  </w:num>
  <w:num w:numId="16">
    <w:abstractNumId w:val="27"/>
  </w:num>
  <w:num w:numId="17">
    <w:abstractNumId w:val="15"/>
  </w:num>
  <w:num w:numId="18">
    <w:abstractNumId w:val="34"/>
  </w:num>
  <w:num w:numId="19">
    <w:abstractNumId w:val="5"/>
  </w:num>
  <w:num w:numId="20">
    <w:abstractNumId w:val="38"/>
  </w:num>
  <w:num w:numId="21">
    <w:abstractNumId w:val="0"/>
  </w:num>
  <w:num w:numId="22">
    <w:abstractNumId w:val="18"/>
  </w:num>
  <w:num w:numId="23">
    <w:abstractNumId w:val="2"/>
  </w:num>
  <w:num w:numId="24">
    <w:abstractNumId w:val="9"/>
  </w:num>
  <w:num w:numId="25">
    <w:abstractNumId w:val="32"/>
  </w:num>
  <w:num w:numId="26">
    <w:abstractNumId w:val="11"/>
  </w:num>
  <w:num w:numId="27">
    <w:abstractNumId w:val="10"/>
  </w:num>
  <w:num w:numId="28">
    <w:abstractNumId w:val="7"/>
  </w:num>
  <w:num w:numId="29">
    <w:abstractNumId w:val="30"/>
  </w:num>
  <w:num w:numId="30">
    <w:abstractNumId w:val="4"/>
  </w:num>
  <w:num w:numId="31">
    <w:abstractNumId w:val="28"/>
  </w:num>
  <w:num w:numId="32">
    <w:abstractNumId w:val="12"/>
  </w:num>
  <w:num w:numId="33">
    <w:abstractNumId w:val="19"/>
  </w:num>
  <w:num w:numId="34">
    <w:abstractNumId w:val="35"/>
  </w:num>
  <w:num w:numId="35">
    <w:abstractNumId w:val="3"/>
  </w:num>
  <w:num w:numId="36">
    <w:abstractNumId w:val="20"/>
  </w:num>
  <w:num w:numId="37">
    <w:abstractNumId w:val="26"/>
  </w:num>
  <w:num w:numId="38">
    <w:abstractNumId w:val="16"/>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148"/>
    <w:rsid w:val="000113E4"/>
    <w:rsid w:val="00014483"/>
    <w:rsid w:val="00017FEB"/>
    <w:rsid w:val="000215EF"/>
    <w:rsid w:val="00023BA5"/>
    <w:rsid w:val="00026559"/>
    <w:rsid w:val="00043900"/>
    <w:rsid w:val="000450F2"/>
    <w:rsid w:val="00046A52"/>
    <w:rsid w:val="0006062D"/>
    <w:rsid w:val="00061A41"/>
    <w:rsid w:val="00066A09"/>
    <w:rsid w:val="0007066F"/>
    <w:rsid w:val="00072F9E"/>
    <w:rsid w:val="00075C40"/>
    <w:rsid w:val="000954FA"/>
    <w:rsid w:val="000A17C9"/>
    <w:rsid w:val="000A548C"/>
    <w:rsid w:val="000A5F9B"/>
    <w:rsid w:val="000A7040"/>
    <w:rsid w:val="000B6104"/>
    <w:rsid w:val="000B70C3"/>
    <w:rsid w:val="000C19BA"/>
    <w:rsid w:val="000C5111"/>
    <w:rsid w:val="000D638B"/>
    <w:rsid w:val="000D6583"/>
    <w:rsid w:val="000E0752"/>
    <w:rsid w:val="000E4D91"/>
    <w:rsid w:val="00105A61"/>
    <w:rsid w:val="001111AB"/>
    <w:rsid w:val="001146AA"/>
    <w:rsid w:val="00117D95"/>
    <w:rsid w:val="001200EE"/>
    <w:rsid w:val="00120CD6"/>
    <w:rsid w:val="00121EE1"/>
    <w:rsid w:val="001249C8"/>
    <w:rsid w:val="00125508"/>
    <w:rsid w:val="00130548"/>
    <w:rsid w:val="00130F91"/>
    <w:rsid w:val="001342C6"/>
    <w:rsid w:val="00137E8C"/>
    <w:rsid w:val="00141562"/>
    <w:rsid w:val="00143E5C"/>
    <w:rsid w:val="0016107A"/>
    <w:rsid w:val="00161D1A"/>
    <w:rsid w:val="00162D5A"/>
    <w:rsid w:val="00164265"/>
    <w:rsid w:val="00166931"/>
    <w:rsid w:val="0016730F"/>
    <w:rsid w:val="00172A27"/>
    <w:rsid w:val="00175643"/>
    <w:rsid w:val="00183E2A"/>
    <w:rsid w:val="00186EF3"/>
    <w:rsid w:val="001902DE"/>
    <w:rsid w:val="001A2549"/>
    <w:rsid w:val="001A32FC"/>
    <w:rsid w:val="001A5FF8"/>
    <w:rsid w:val="001B6A64"/>
    <w:rsid w:val="001C0551"/>
    <w:rsid w:val="001C0D4D"/>
    <w:rsid w:val="001C4675"/>
    <w:rsid w:val="001C6784"/>
    <w:rsid w:val="001D0869"/>
    <w:rsid w:val="001D3C86"/>
    <w:rsid w:val="001F7CA7"/>
    <w:rsid w:val="00201F0C"/>
    <w:rsid w:val="0020207C"/>
    <w:rsid w:val="00203AFE"/>
    <w:rsid w:val="00207628"/>
    <w:rsid w:val="00211AF1"/>
    <w:rsid w:val="00217EEC"/>
    <w:rsid w:val="0022073C"/>
    <w:rsid w:val="00221DFD"/>
    <w:rsid w:val="00233998"/>
    <w:rsid w:val="002342C1"/>
    <w:rsid w:val="00246ECE"/>
    <w:rsid w:val="00250813"/>
    <w:rsid w:val="00264D22"/>
    <w:rsid w:val="002662B4"/>
    <w:rsid w:val="0026672E"/>
    <w:rsid w:val="00277D68"/>
    <w:rsid w:val="0028129D"/>
    <w:rsid w:val="00283244"/>
    <w:rsid w:val="002904DA"/>
    <w:rsid w:val="0029147D"/>
    <w:rsid w:val="002A2014"/>
    <w:rsid w:val="002A776B"/>
    <w:rsid w:val="002A7DCC"/>
    <w:rsid w:val="002B21B5"/>
    <w:rsid w:val="002B610A"/>
    <w:rsid w:val="002B6CFD"/>
    <w:rsid w:val="002D0B7E"/>
    <w:rsid w:val="002D5A7D"/>
    <w:rsid w:val="002E294C"/>
    <w:rsid w:val="002E3234"/>
    <w:rsid w:val="002E5DA1"/>
    <w:rsid w:val="002F46B2"/>
    <w:rsid w:val="003165E1"/>
    <w:rsid w:val="00324023"/>
    <w:rsid w:val="003264B7"/>
    <w:rsid w:val="003312EA"/>
    <w:rsid w:val="00340921"/>
    <w:rsid w:val="0034301E"/>
    <w:rsid w:val="0034359B"/>
    <w:rsid w:val="003559F9"/>
    <w:rsid w:val="00362C3D"/>
    <w:rsid w:val="00362DB6"/>
    <w:rsid w:val="00366017"/>
    <w:rsid w:val="00382615"/>
    <w:rsid w:val="003831EC"/>
    <w:rsid w:val="00384DFA"/>
    <w:rsid w:val="00391338"/>
    <w:rsid w:val="003949DC"/>
    <w:rsid w:val="00396FDC"/>
    <w:rsid w:val="003A10C6"/>
    <w:rsid w:val="003A4F2B"/>
    <w:rsid w:val="003A62CF"/>
    <w:rsid w:val="003B0F2E"/>
    <w:rsid w:val="003C1921"/>
    <w:rsid w:val="003C1CB7"/>
    <w:rsid w:val="003C5B1A"/>
    <w:rsid w:val="003D3B04"/>
    <w:rsid w:val="003D4E84"/>
    <w:rsid w:val="003D666E"/>
    <w:rsid w:val="003F27F8"/>
    <w:rsid w:val="003F4017"/>
    <w:rsid w:val="00401CB9"/>
    <w:rsid w:val="004060E7"/>
    <w:rsid w:val="004109D0"/>
    <w:rsid w:val="0041217D"/>
    <w:rsid w:val="004137EC"/>
    <w:rsid w:val="00430626"/>
    <w:rsid w:val="004318B9"/>
    <w:rsid w:val="00434A94"/>
    <w:rsid w:val="00442E74"/>
    <w:rsid w:val="004454BD"/>
    <w:rsid w:val="00447DE8"/>
    <w:rsid w:val="004607C3"/>
    <w:rsid w:val="00472F34"/>
    <w:rsid w:val="004741E9"/>
    <w:rsid w:val="004752B9"/>
    <w:rsid w:val="0048051E"/>
    <w:rsid w:val="00484A1C"/>
    <w:rsid w:val="00487603"/>
    <w:rsid w:val="0049235B"/>
    <w:rsid w:val="00493723"/>
    <w:rsid w:val="004A1D40"/>
    <w:rsid w:val="004A47E6"/>
    <w:rsid w:val="004A58C4"/>
    <w:rsid w:val="004A7E15"/>
    <w:rsid w:val="004B0D86"/>
    <w:rsid w:val="004B4E75"/>
    <w:rsid w:val="004C3D24"/>
    <w:rsid w:val="004C419E"/>
    <w:rsid w:val="004C7DC1"/>
    <w:rsid w:val="004E695E"/>
    <w:rsid w:val="004F3810"/>
    <w:rsid w:val="004F5C48"/>
    <w:rsid w:val="004F6F43"/>
    <w:rsid w:val="0050194A"/>
    <w:rsid w:val="005049B4"/>
    <w:rsid w:val="00510714"/>
    <w:rsid w:val="0051274D"/>
    <w:rsid w:val="0051572E"/>
    <w:rsid w:val="00521FF9"/>
    <w:rsid w:val="00526A41"/>
    <w:rsid w:val="005321C0"/>
    <w:rsid w:val="005360D1"/>
    <w:rsid w:val="00541D70"/>
    <w:rsid w:val="00544AA7"/>
    <w:rsid w:val="00546597"/>
    <w:rsid w:val="0055631E"/>
    <w:rsid w:val="00556E27"/>
    <w:rsid w:val="00561C68"/>
    <w:rsid w:val="00563EA9"/>
    <w:rsid w:val="00565F3C"/>
    <w:rsid w:val="00575F85"/>
    <w:rsid w:val="00580458"/>
    <w:rsid w:val="00582789"/>
    <w:rsid w:val="005876F6"/>
    <w:rsid w:val="005912BD"/>
    <w:rsid w:val="005926FA"/>
    <w:rsid w:val="005A2FE9"/>
    <w:rsid w:val="005A5996"/>
    <w:rsid w:val="005B0807"/>
    <w:rsid w:val="005B3850"/>
    <w:rsid w:val="005B512A"/>
    <w:rsid w:val="005C473B"/>
    <w:rsid w:val="005D0F87"/>
    <w:rsid w:val="005D1386"/>
    <w:rsid w:val="005D20F1"/>
    <w:rsid w:val="005D2F5F"/>
    <w:rsid w:val="005D51A7"/>
    <w:rsid w:val="005D5217"/>
    <w:rsid w:val="005D62EA"/>
    <w:rsid w:val="005E43AC"/>
    <w:rsid w:val="006017DD"/>
    <w:rsid w:val="006035C5"/>
    <w:rsid w:val="006041B9"/>
    <w:rsid w:val="00617411"/>
    <w:rsid w:val="00642383"/>
    <w:rsid w:val="00642425"/>
    <w:rsid w:val="0065039A"/>
    <w:rsid w:val="00650D7B"/>
    <w:rsid w:val="00651E5D"/>
    <w:rsid w:val="00657194"/>
    <w:rsid w:val="00663A3D"/>
    <w:rsid w:val="00667D2C"/>
    <w:rsid w:val="00670B87"/>
    <w:rsid w:val="00675815"/>
    <w:rsid w:val="00682997"/>
    <w:rsid w:val="00686CE0"/>
    <w:rsid w:val="00690330"/>
    <w:rsid w:val="00694720"/>
    <w:rsid w:val="00695A00"/>
    <w:rsid w:val="006A4AA5"/>
    <w:rsid w:val="006A6909"/>
    <w:rsid w:val="006C3133"/>
    <w:rsid w:val="006C7C1A"/>
    <w:rsid w:val="006D7081"/>
    <w:rsid w:val="006E667E"/>
    <w:rsid w:val="006E74B6"/>
    <w:rsid w:val="006F1CEA"/>
    <w:rsid w:val="006F462B"/>
    <w:rsid w:val="006F5A3D"/>
    <w:rsid w:val="006F5CA1"/>
    <w:rsid w:val="006F6045"/>
    <w:rsid w:val="00700457"/>
    <w:rsid w:val="00704BD1"/>
    <w:rsid w:val="00705545"/>
    <w:rsid w:val="00712A00"/>
    <w:rsid w:val="00713E53"/>
    <w:rsid w:val="00727721"/>
    <w:rsid w:val="00731A78"/>
    <w:rsid w:val="00731F55"/>
    <w:rsid w:val="00735ED0"/>
    <w:rsid w:val="00737633"/>
    <w:rsid w:val="00745C97"/>
    <w:rsid w:val="007515F0"/>
    <w:rsid w:val="00754252"/>
    <w:rsid w:val="00756A26"/>
    <w:rsid w:val="00761A75"/>
    <w:rsid w:val="007664AA"/>
    <w:rsid w:val="00771051"/>
    <w:rsid w:val="007844C4"/>
    <w:rsid w:val="00787D7D"/>
    <w:rsid w:val="007904D3"/>
    <w:rsid w:val="007967DD"/>
    <w:rsid w:val="007A0BE2"/>
    <w:rsid w:val="007A49DE"/>
    <w:rsid w:val="007A5025"/>
    <w:rsid w:val="007A5AA6"/>
    <w:rsid w:val="007B227E"/>
    <w:rsid w:val="007C5368"/>
    <w:rsid w:val="007D0FD8"/>
    <w:rsid w:val="007D1D57"/>
    <w:rsid w:val="007D5CB9"/>
    <w:rsid w:val="007D68CF"/>
    <w:rsid w:val="007E706D"/>
    <w:rsid w:val="00806409"/>
    <w:rsid w:val="008117C0"/>
    <w:rsid w:val="00817525"/>
    <w:rsid w:val="008219BB"/>
    <w:rsid w:val="008553DA"/>
    <w:rsid w:val="008567DE"/>
    <w:rsid w:val="00863B20"/>
    <w:rsid w:val="008674FA"/>
    <w:rsid w:val="00870B96"/>
    <w:rsid w:val="00884E6F"/>
    <w:rsid w:val="00885BF6"/>
    <w:rsid w:val="0088700D"/>
    <w:rsid w:val="00895253"/>
    <w:rsid w:val="008A185D"/>
    <w:rsid w:val="008A613C"/>
    <w:rsid w:val="008A716E"/>
    <w:rsid w:val="008B15C1"/>
    <w:rsid w:val="008B4069"/>
    <w:rsid w:val="008C268F"/>
    <w:rsid w:val="008C3530"/>
    <w:rsid w:val="008C55F4"/>
    <w:rsid w:val="008D5DE6"/>
    <w:rsid w:val="008E1AED"/>
    <w:rsid w:val="008E4AF8"/>
    <w:rsid w:val="008F18CF"/>
    <w:rsid w:val="0090075A"/>
    <w:rsid w:val="00910C20"/>
    <w:rsid w:val="00911BCA"/>
    <w:rsid w:val="00914E54"/>
    <w:rsid w:val="009462B6"/>
    <w:rsid w:val="009548FC"/>
    <w:rsid w:val="009810F3"/>
    <w:rsid w:val="00985FA4"/>
    <w:rsid w:val="0099430B"/>
    <w:rsid w:val="00994A55"/>
    <w:rsid w:val="009951A9"/>
    <w:rsid w:val="00995420"/>
    <w:rsid w:val="009A5E63"/>
    <w:rsid w:val="009A6235"/>
    <w:rsid w:val="009B3646"/>
    <w:rsid w:val="009C6C1E"/>
    <w:rsid w:val="009C7A33"/>
    <w:rsid w:val="009D062C"/>
    <w:rsid w:val="009D286D"/>
    <w:rsid w:val="009E0BD2"/>
    <w:rsid w:val="009E7C89"/>
    <w:rsid w:val="009F0934"/>
    <w:rsid w:val="009F5036"/>
    <w:rsid w:val="00A034C3"/>
    <w:rsid w:val="00A03C66"/>
    <w:rsid w:val="00A0555A"/>
    <w:rsid w:val="00A0608C"/>
    <w:rsid w:val="00A065E0"/>
    <w:rsid w:val="00A136F9"/>
    <w:rsid w:val="00A15470"/>
    <w:rsid w:val="00A23AC4"/>
    <w:rsid w:val="00A2589D"/>
    <w:rsid w:val="00A32C68"/>
    <w:rsid w:val="00A361F7"/>
    <w:rsid w:val="00A42615"/>
    <w:rsid w:val="00A4424A"/>
    <w:rsid w:val="00A52A18"/>
    <w:rsid w:val="00A53ABD"/>
    <w:rsid w:val="00A64ECB"/>
    <w:rsid w:val="00A66A17"/>
    <w:rsid w:val="00A70AFE"/>
    <w:rsid w:val="00A72ADF"/>
    <w:rsid w:val="00A736B8"/>
    <w:rsid w:val="00A737C8"/>
    <w:rsid w:val="00A7446C"/>
    <w:rsid w:val="00A822A2"/>
    <w:rsid w:val="00A90F39"/>
    <w:rsid w:val="00A92890"/>
    <w:rsid w:val="00A9321D"/>
    <w:rsid w:val="00AA3311"/>
    <w:rsid w:val="00AA3EF9"/>
    <w:rsid w:val="00AB1246"/>
    <w:rsid w:val="00AB1BBA"/>
    <w:rsid w:val="00AB4D1C"/>
    <w:rsid w:val="00AC0117"/>
    <w:rsid w:val="00AC01B0"/>
    <w:rsid w:val="00AC3166"/>
    <w:rsid w:val="00AC4277"/>
    <w:rsid w:val="00AC6B02"/>
    <w:rsid w:val="00AD0BF9"/>
    <w:rsid w:val="00AD7B50"/>
    <w:rsid w:val="00AE4948"/>
    <w:rsid w:val="00AF6ED7"/>
    <w:rsid w:val="00B00D85"/>
    <w:rsid w:val="00B038B2"/>
    <w:rsid w:val="00B1097D"/>
    <w:rsid w:val="00B12479"/>
    <w:rsid w:val="00B12A55"/>
    <w:rsid w:val="00B143D8"/>
    <w:rsid w:val="00B14F48"/>
    <w:rsid w:val="00B15576"/>
    <w:rsid w:val="00B21DCA"/>
    <w:rsid w:val="00B23439"/>
    <w:rsid w:val="00B2583D"/>
    <w:rsid w:val="00B30012"/>
    <w:rsid w:val="00B330DA"/>
    <w:rsid w:val="00B3456D"/>
    <w:rsid w:val="00B34AE2"/>
    <w:rsid w:val="00B3700C"/>
    <w:rsid w:val="00B43759"/>
    <w:rsid w:val="00B51159"/>
    <w:rsid w:val="00B6344F"/>
    <w:rsid w:val="00B70246"/>
    <w:rsid w:val="00B73F81"/>
    <w:rsid w:val="00B75A98"/>
    <w:rsid w:val="00B87ECB"/>
    <w:rsid w:val="00B942E4"/>
    <w:rsid w:val="00B9520A"/>
    <w:rsid w:val="00B97C9C"/>
    <w:rsid w:val="00BA2AB6"/>
    <w:rsid w:val="00BA32DE"/>
    <w:rsid w:val="00BB6406"/>
    <w:rsid w:val="00BC0473"/>
    <w:rsid w:val="00BC2E98"/>
    <w:rsid w:val="00BD2263"/>
    <w:rsid w:val="00BE1826"/>
    <w:rsid w:val="00BE3D43"/>
    <w:rsid w:val="00BF24D5"/>
    <w:rsid w:val="00C03438"/>
    <w:rsid w:val="00C07EF1"/>
    <w:rsid w:val="00C17D36"/>
    <w:rsid w:val="00C205D9"/>
    <w:rsid w:val="00C3058F"/>
    <w:rsid w:val="00C32781"/>
    <w:rsid w:val="00C41189"/>
    <w:rsid w:val="00C43C0E"/>
    <w:rsid w:val="00C45491"/>
    <w:rsid w:val="00C6471E"/>
    <w:rsid w:val="00C7076E"/>
    <w:rsid w:val="00C70F99"/>
    <w:rsid w:val="00C74FAC"/>
    <w:rsid w:val="00C84F97"/>
    <w:rsid w:val="00C85B0D"/>
    <w:rsid w:val="00C86B8E"/>
    <w:rsid w:val="00C90C9B"/>
    <w:rsid w:val="00C91E19"/>
    <w:rsid w:val="00C92769"/>
    <w:rsid w:val="00CA4EBA"/>
    <w:rsid w:val="00CB06B8"/>
    <w:rsid w:val="00CB08DB"/>
    <w:rsid w:val="00CC2DA6"/>
    <w:rsid w:val="00CC5A7A"/>
    <w:rsid w:val="00CC73F7"/>
    <w:rsid w:val="00CD55F2"/>
    <w:rsid w:val="00CE4021"/>
    <w:rsid w:val="00CF03B6"/>
    <w:rsid w:val="00D00228"/>
    <w:rsid w:val="00D04357"/>
    <w:rsid w:val="00D11338"/>
    <w:rsid w:val="00D26DBB"/>
    <w:rsid w:val="00D334E3"/>
    <w:rsid w:val="00D44A0D"/>
    <w:rsid w:val="00D52C63"/>
    <w:rsid w:val="00D54ADF"/>
    <w:rsid w:val="00D5513D"/>
    <w:rsid w:val="00D567AC"/>
    <w:rsid w:val="00D569FA"/>
    <w:rsid w:val="00D576D9"/>
    <w:rsid w:val="00D62B1F"/>
    <w:rsid w:val="00D72C3B"/>
    <w:rsid w:val="00D77B24"/>
    <w:rsid w:val="00D82011"/>
    <w:rsid w:val="00D82828"/>
    <w:rsid w:val="00D92900"/>
    <w:rsid w:val="00DA219C"/>
    <w:rsid w:val="00DA2A3A"/>
    <w:rsid w:val="00DA3393"/>
    <w:rsid w:val="00DB2EFF"/>
    <w:rsid w:val="00DB6DED"/>
    <w:rsid w:val="00DC2C57"/>
    <w:rsid w:val="00DC6BBD"/>
    <w:rsid w:val="00DD0B33"/>
    <w:rsid w:val="00DF5595"/>
    <w:rsid w:val="00DF5800"/>
    <w:rsid w:val="00E04691"/>
    <w:rsid w:val="00E072C2"/>
    <w:rsid w:val="00E11544"/>
    <w:rsid w:val="00E133C3"/>
    <w:rsid w:val="00E17060"/>
    <w:rsid w:val="00E171B6"/>
    <w:rsid w:val="00E251CC"/>
    <w:rsid w:val="00E26CB5"/>
    <w:rsid w:val="00E26DD2"/>
    <w:rsid w:val="00E32D03"/>
    <w:rsid w:val="00E401E3"/>
    <w:rsid w:val="00E420D6"/>
    <w:rsid w:val="00E42731"/>
    <w:rsid w:val="00E44A17"/>
    <w:rsid w:val="00E51654"/>
    <w:rsid w:val="00E60715"/>
    <w:rsid w:val="00E62703"/>
    <w:rsid w:val="00E62FE4"/>
    <w:rsid w:val="00E760E3"/>
    <w:rsid w:val="00E80B0A"/>
    <w:rsid w:val="00E83B6B"/>
    <w:rsid w:val="00E86EE9"/>
    <w:rsid w:val="00E91D6F"/>
    <w:rsid w:val="00E927CC"/>
    <w:rsid w:val="00EA0F6D"/>
    <w:rsid w:val="00EB146F"/>
    <w:rsid w:val="00EB5DDB"/>
    <w:rsid w:val="00EB7034"/>
    <w:rsid w:val="00EC439F"/>
    <w:rsid w:val="00EC7251"/>
    <w:rsid w:val="00ED09FB"/>
    <w:rsid w:val="00ED4900"/>
    <w:rsid w:val="00ED5664"/>
    <w:rsid w:val="00ED61F5"/>
    <w:rsid w:val="00EE28FC"/>
    <w:rsid w:val="00EE4ACF"/>
    <w:rsid w:val="00EE7A98"/>
    <w:rsid w:val="00EF05F3"/>
    <w:rsid w:val="00EF06F8"/>
    <w:rsid w:val="00EF3284"/>
    <w:rsid w:val="00F143FF"/>
    <w:rsid w:val="00F17F2A"/>
    <w:rsid w:val="00F20615"/>
    <w:rsid w:val="00F2238C"/>
    <w:rsid w:val="00F24BC3"/>
    <w:rsid w:val="00F2549E"/>
    <w:rsid w:val="00F3125E"/>
    <w:rsid w:val="00F3139D"/>
    <w:rsid w:val="00F33E9F"/>
    <w:rsid w:val="00F42C0C"/>
    <w:rsid w:val="00F435BE"/>
    <w:rsid w:val="00F44D2C"/>
    <w:rsid w:val="00F45EED"/>
    <w:rsid w:val="00F46C31"/>
    <w:rsid w:val="00F56022"/>
    <w:rsid w:val="00F563F7"/>
    <w:rsid w:val="00F60F5D"/>
    <w:rsid w:val="00F6288A"/>
    <w:rsid w:val="00F62AF3"/>
    <w:rsid w:val="00F65C90"/>
    <w:rsid w:val="00F6689B"/>
    <w:rsid w:val="00F974EE"/>
    <w:rsid w:val="00FB27DC"/>
    <w:rsid w:val="00FB3F0D"/>
    <w:rsid w:val="00FB4159"/>
    <w:rsid w:val="00FC15B6"/>
    <w:rsid w:val="00FC1899"/>
    <w:rsid w:val="00FD40CB"/>
    <w:rsid w:val="00FD6B32"/>
    <w:rsid w:val="00FD7F51"/>
    <w:rsid w:val="00FF44F1"/>
    <w:rsid w:val="00FF79CF"/>
    <w:rsid w:val="03E26ED3"/>
    <w:rsid w:val="075C22E1"/>
    <w:rsid w:val="07D80957"/>
    <w:rsid w:val="08692560"/>
    <w:rsid w:val="0B134457"/>
    <w:rsid w:val="0BAD5735"/>
    <w:rsid w:val="0CF92D38"/>
    <w:rsid w:val="0DA54187"/>
    <w:rsid w:val="0E427C91"/>
    <w:rsid w:val="11926178"/>
    <w:rsid w:val="1329405A"/>
    <w:rsid w:val="13862F19"/>
    <w:rsid w:val="17EB1905"/>
    <w:rsid w:val="181C4016"/>
    <w:rsid w:val="194951AE"/>
    <w:rsid w:val="19D24F27"/>
    <w:rsid w:val="1A75130A"/>
    <w:rsid w:val="1B4943F1"/>
    <w:rsid w:val="1C0A4F1C"/>
    <w:rsid w:val="1DC22E15"/>
    <w:rsid w:val="22EB4E88"/>
    <w:rsid w:val="231B5FFB"/>
    <w:rsid w:val="27C425C6"/>
    <w:rsid w:val="27F96F2B"/>
    <w:rsid w:val="280272AE"/>
    <w:rsid w:val="2C061596"/>
    <w:rsid w:val="2EAF17D0"/>
    <w:rsid w:val="30112503"/>
    <w:rsid w:val="302B34CF"/>
    <w:rsid w:val="32BD6E22"/>
    <w:rsid w:val="336A7DE4"/>
    <w:rsid w:val="35411152"/>
    <w:rsid w:val="368E5716"/>
    <w:rsid w:val="36D955A0"/>
    <w:rsid w:val="376400EB"/>
    <w:rsid w:val="378E6D97"/>
    <w:rsid w:val="384E679B"/>
    <w:rsid w:val="386941EA"/>
    <w:rsid w:val="400470C2"/>
    <w:rsid w:val="41392C64"/>
    <w:rsid w:val="41460099"/>
    <w:rsid w:val="42B924CD"/>
    <w:rsid w:val="462D70A3"/>
    <w:rsid w:val="48533C3D"/>
    <w:rsid w:val="490676CC"/>
    <w:rsid w:val="4AC30C2A"/>
    <w:rsid w:val="51110D0D"/>
    <w:rsid w:val="511768D2"/>
    <w:rsid w:val="521829DB"/>
    <w:rsid w:val="53090CAA"/>
    <w:rsid w:val="534F36CA"/>
    <w:rsid w:val="550D0EFA"/>
    <w:rsid w:val="5857684A"/>
    <w:rsid w:val="5860560F"/>
    <w:rsid w:val="58915279"/>
    <w:rsid w:val="5B512D16"/>
    <w:rsid w:val="5BD151F1"/>
    <w:rsid w:val="5D764BF5"/>
    <w:rsid w:val="5FDD14E7"/>
    <w:rsid w:val="600938A2"/>
    <w:rsid w:val="63184EB1"/>
    <w:rsid w:val="6854054F"/>
    <w:rsid w:val="694F19F0"/>
    <w:rsid w:val="6D74400F"/>
    <w:rsid w:val="73401695"/>
    <w:rsid w:val="74DD454F"/>
    <w:rsid w:val="779C50F7"/>
    <w:rsid w:val="784145EA"/>
    <w:rsid w:val="78AE55D5"/>
    <w:rsid w:val="7B220774"/>
    <w:rsid w:val="7B93761D"/>
    <w:rsid w:val="7E995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9A2B8"/>
  <w15:docId w15:val="{FC191503-1A30-4A21-9FF5-81CDD6C27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widowControl w:val="0"/>
      <w:autoSpaceDE w:val="0"/>
      <w:autoSpaceDN w:val="0"/>
      <w:adjustRightInd w:val="0"/>
      <w:spacing w:before="100" w:beforeAutospacing="1"/>
      <w:jc w:val="center"/>
    </w:pPr>
    <w:rPr>
      <w:rFonts w:ascii="等线" w:hAnsi="等线"/>
      <w:b/>
      <w:bCs/>
      <w:kern w:val="2"/>
      <w:sz w:val="21"/>
      <w:szCs w:val="21"/>
      <w:lang w:val="en-US" w:eastAsia="zh-CN"/>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4"/>
    <w:next w:val="a4"/>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uiPriority w:val="9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4">
    <w:name w:val="List Paragraph"/>
    <w:basedOn w:val="a"/>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customStyle="1" w:styleId="af5">
    <w:name w:val="列表段落 字符"/>
    <w:link w:val="af4"/>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1"/>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9">
    <w:name w:val="Placeholder Text"/>
    <w:basedOn w:val="a0"/>
    <w:uiPriority w:val="99"/>
    <w:semiHidden/>
    <w:qFormat/>
    <w:rPr>
      <w:color w:val="808080"/>
    </w:rPr>
  </w:style>
  <w:style w:type="character" w:customStyle="1" w:styleId="ae">
    <w:name w:val="批注主题 字符"/>
    <w:basedOn w:val="a5"/>
    <w:link w:val="ad"/>
    <w:uiPriority w:val="99"/>
    <w:semiHidden/>
    <w:qFormat/>
    <w:rPr>
      <w:rFonts w:ascii="Arial" w:eastAsia="宋体" w:hAnsi="Arial"/>
      <w:b/>
      <w:bCs/>
      <w:lang w:val="en-GB" w:eastAsia="en-US"/>
    </w:rPr>
  </w:style>
  <w:style w:type="paragraph" w:customStyle="1" w:styleId="EQ">
    <w:name w:val="EQ"/>
    <w:basedOn w:val="a"/>
    <w:next w:val="a"/>
    <w:qFormat/>
    <w:pPr>
      <w:keepLines/>
      <w:tabs>
        <w:tab w:val="center" w:pos="4536"/>
        <w:tab w:val="right" w:pos="9072"/>
      </w:tabs>
    </w:p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paragraph" w:customStyle="1" w:styleId="12">
    <w:name w:val="修订1"/>
    <w:hidden/>
    <w:uiPriority w:val="99"/>
    <w:semiHidden/>
    <w:qFormat/>
    <w:rPr>
      <w:lang w:val="en-GB" w:eastAsia="en-US"/>
    </w:rPr>
  </w:style>
  <w:style w:type="paragraph" w:customStyle="1" w:styleId="3GPPNormalText">
    <w:name w:val="3GPP Normal Text"/>
    <w:basedOn w:val="a6"/>
    <w:qFormat/>
    <w:pPr>
      <w:snapToGrid/>
    </w:pPr>
    <w:rPr>
      <w:rFonts w:ascii="MS Mincho" w:eastAsia="MS Mincho" w:hAnsi="MS Mincho" w:cs="Times New Roman"/>
      <w:color w:val="auto"/>
      <w:sz w:val="22"/>
      <w:szCs w:val="22"/>
      <w:lang w:val="en-US" w:eastAsia="zh-CN"/>
    </w:rPr>
  </w:style>
  <w:style w:type="paragraph" w:customStyle="1" w:styleId="13">
    <w:name w:val="列出段落1"/>
    <w:basedOn w:val="a"/>
    <w:qFormat/>
    <w:pPr>
      <w:widowControl w:val="0"/>
      <w:snapToGrid/>
      <w:spacing w:after="0"/>
      <w:ind w:firstLineChars="200" w:firstLine="420"/>
    </w:pPr>
    <w:rPr>
      <w:kern w:val="2"/>
      <w:sz w:val="24"/>
      <w:szCs w:val="24"/>
      <w:lang w:val="en-US" w:eastAsia="zh-CN"/>
    </w:rPr>
  </w:style>
  <w:style w:type="paragraph" w:customStyle="1" w:styleId="TAN">
    <w:name w:val="TAN"/>
    <w:basedOn w:val="a"/>
    <w:qFormat/>
    <w:pPr>
      <w:keepNext/>
      <w:keepLines/>
      <w:widowControl w:val="0"/>
      <w:overflowPunct w:val="0"/>
      <w:autoSpaceDE w:val="0"/>
      <w:autoSpaceDN w:val="0"/>
      <w:adjustRightInd w:val="0"/>
      <w:snapToGrid/>
      <w:spacing w:before="100" w:beforeAutospacing="1" w:after="100" w:afterAutospacing="1"/>
      <w:ind w:left="851" w:hanging="851"/>
      <w:jc w:val="left"/>
      <w:textAlignment w:val="baseline"/>
    </w:pPr>
    <w:rPr>
      <w:rFonts w:ascii="Arial" w:eastAsia="Times New Roman"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178564">
      <w:bodyDiv w:val="1"/>
      <w:marLeft w:val="0"/>
      <w:marRight w:val="0"/>
      <w:marTop w:val="0"/>
      <w:marBottom w:val="0"/>
      <w:divBdr>
        <w:top w:val="none" w:sz="0" w:space="0" w:color="auto"/>
        <w:left w:val="none" w:sz="0" w:space="0" w:color="auto"/>
        <w:bottom w:val="none" w:sz="0" w:space="0" w:color="auto"/>
        <w:right w:val="none" w:sz="0" w:space="0" w:color="auto"/>
      </w:divBdr>
    </w:div>
    <w:div w:id="958603848">
      <w:bodyDiv w:val="1"/>
      <w:marLeft w:val="0"/>
      <w:marRight w:val="0"/>
      <w:marTop w:val="0"/>
      <w:marBottom w:val="0"/>
      <w:divBdr>
        <w:top w:val="none" w:sz="0" w:space="0" w:color="auto"/>
        <w:left w:val="none" w:sz="0" w:space="0" w:color="auto"/>
        <w:bottom w:val="none" w:sz="0" w:space="0" w:color="auto"/>
        <w:right w:val="none" w:sz="0" w:space="0" w:color="auto"/>
      </w:divBdr>
    </w:div>
    <w:div w:id="1154570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EF928-E9D2-4C37-B883-6D5D1483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6777</Words>
  <Characters>38634</Characters>
  <Application>Microsoft Office Word</Application>
  <DocSecurity>0</DocSecurity>
  <Lines>321</Lines>
  <Paragraphs>90</Paragraphs>
  <ScaleCrop>false</ScaleCrop>
  <Company>ZTE Corporation</Company>
  <LinksUpToDate>false</LinksUpToDate>
  <CharactersWithSpaces>45321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11</cp:revision>
  <cp:lastPrinted>2002-04-23T01:10:00Z</cp:lastPrinted>
  <dcterms:created xsi:type="dcterms:W3CDTF">2025-11-06T10:50:00Z</dcterms:created>
  <dcterms:modified xsi:type="dcterms:W3CDTF">2025-11-06T11:18:00Z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2900256BFF8447E5B7B79A905F38067F</vt:lpwstr>
  </property>
</Properties>
</file>